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2A0" w:rsidRDefault="007022A0" w:rsidP="007022A0">
      <w:pPr>
        <w:pStyle w:val="Heading2"/>
        <w:shd w:val="clear" w:color="auto" w:fill="FFFFFF"/>
        <w:spacing w:before="0" w:line="240" w:lineRule="atLeast"/>
        <w:jc w:val="right"/>
        <w:rPr>
          <w:rFonts w:ascii="Times New Roman" w:hAnsi="Times New Roman" w:cs="Times New Roman"/>
          <w:b w:val="0"/>
          <w:color w:val="5E5D60"/>
          <w:sz w:val="16"/>
          <w:szCs w:val="16"/>
        </w:rPr>
      </w:pPr>
      <w:r w:rsidRPr="007022A0">
        <w:rPr>
          <w:rFonts w:ascii="Times New Roman" w:hAnsi="Times New Roman" w:cs="Times New Roman"/>
          <w:b w:val="0"/>
          <w:color w:val="5E5D60"/>
          <w:sz w:val="16"/>
          <w:szCs w:val="16"/>
        </w:rPr>
        <w:t>8/13/18</w:t>
      </w:r>
    </w:p>
    <w:p w:rsidR="007022A0" w:rsidRPr="007022A0" w:rsidRDefault="007022A0" w:rsidP="007022A0"/>
    <w:p w:rsidR="00A760BC" w:rsidRDefault="00A760BC" w:rsidP="00A760BC">
      <w:pPr>
        <w:pStyle w:val="Heading2"/>
        <w:shd w:val="clear" w:color="auto" w:fill="FFFFFF"/>
        <w:spacing w:before="0" w:line="240" w:lineRule="atLeast"/>
        <w:jc w:val="center"/>
        <w:rPr>
          <w:rFonts w:ascii="Times New Roman" w:hAnsi="Times New Roman" w:cs="Times New Roman"/>
          <w:color w:val="5E5D60"/>
          <w:sz w:val="24"/>
          <w:szCs w:val="24"/>
        </w:rPr>
      </w:pPr>
      <w:r>
        <w:rPr>
          <w:rFonts w:ascii="Times New Roman" w:hAnsi="Times New Roman" w:cs="Times New Roman"/>
          <w:color w:val="5E5D60"/>
          <w:sz w:val="24"/>
          <w:szCs w:val="24"/>
        </w:rPr>
        <w:t>NMT Responsible Employees</w:t>
      </w:r>
      <w:r w:rsidR="00F45B61">
        <w:rPr>
          <w:rFonts w:ascii="Times New Roman" w:hAnsi="Times New Roman" w:cs="Times New Roman"/>
          <w:color w:val="5E5D60"/>
          <w:sz w:val="24"/>
          <w:szCs w:val="24"/>
        </w:rPr>
        <w:t>:</w:t>
      </w:r>
      <w:bookmarkStart w:id="0" w:name="_GoBack"/>
      <w:bookmarkEnd w:id="0"/>
    </w:p>
    <w:p w:rsidR="00A760BC" w:rsidRDefault="00A760BC" w:rsidP="00A760BC">
      <w:pPr>
        <w:pStyle w:val="Heading2"/>
        <w:shd w:val="clear" w:color="auto" w:fill="FFFFFF"/>
        <w:spacing w:before="0" w:line="240" w:lineRule="atLeast"/>
        <w:jc w:val="center"/>
        <w:rPr>
          <w:rFonts w:ascii="Times New Roman" w:hAnsi="Times New Roman" w:cs="Times New Roman"/>
          <w:color w:val="5E5D60"/>
          <w:sz w:val="24"/>
          <w:szCs w:val="24"/>
        </w:rPr>
      </w:pPr>
      <w:r w:rsidRPr="00A760BC">
        <w:rPr>
          <w:rFonts w:ascii="Times New Roman" w:hAnsi="Times New Roman" w:cs="Times New Roman"/>
          <w:color w:val="5E5D60"/>
          <w:sz w:val="24"/>
          <w:szCs w:val="24"/>
        </w:rPr>
        <w:t>Talkin</w:t>
      </w:r>
      <w:r w:rsidR="00F9725E">
        <w:rPr>
          <w:rFonts w:ascii="Times New Roman" w:hAnsi="Times New Roman" w:cs="Times New Roman"/>
          <w:color w:val="5E5D60"/>
          <w:sz w:val="24"/>
          <w:szCs w:val="24"/>
        </w:rPr>
        <w:t>g Points - Sexual V</w:t>
      </w:r>
      <w:r w:rsidR="007022A0">
        <w:rPr>
          <w:rFonts w:ascii="Times New Roman" w:hAnsi="Times New Roman" w:cs="Times New Roman"/>
          <w:color w:val="5E5D60"/>
          <w:sz w:val="24"/>
          <w:szCs w:val="24"/>
        </w:rPr>
        <w:t>iolence and My Obligation to R</w:t>
      </w:r>
      <w:r w:rsidRPr="00A760BC">
        <w:rPr>
          <w:rFonts w:ascii="Times New Roman" w:hAnsi="Times New Roman" w:cs="Times New Roman"/>
          <w:color w:val="5E5D60"/>
          <w:sz w:val="24"/>
          <w:szCs w:val="24"/>
        </w:rPr>
        <w:t>eport</w:t>
      </w:r>
    </w:p>
    <w:p w:rsidR="00A760BC" w:rsidRPr="00A760BC" w:rsidRDefault="00A760BC" w:rsidP="00A760BC"/>
    <w:p w:rsidR="00A760BC" w:rsidRPr="00A760BC" w:rsidRDefault="00A760BC" w:rsidP="00A760BC">
      <w:pPr>
        <w:numPr>
          <w:ilvl w:val="0"/>
          <w:numId w:val="1"/>
        </w:numPr>
        <w:shd w:val="clear" w:color="auto" w:fill="FFFFFF"/>
        <w:spacing w:after="0" w:line="360" w:lineRule="atLeast"/>
        <w:ind w:left="240"/>
        <w:rPr>
          <w:rFonts w:ascii="Times New Roman" w:hAnsi="Times New Roman" w:cs="Times New Roman"/>
          <w:color w:val="333333"/>
          <w:sz w:val="24"/>
          <w:szCs w:val="24"/>
        </w:rPr>
      </w:pPr>
      <w:r w:rsidRPr="00A760BC">
        <w:rPr>
          <w:rFonts w:ascii="Times New Roman" w:hAnsi="Times New Roman" w:cs="Times New Roman"/>
          <w:color w:val="333333"/>
          <w:sz w:val="24"/>
          <w:szCs w:val="24"/>
        </w:rPr>
        <w:t>I appreciate that you trust me enough to share with me and I want you to make a fully informed decision about what you tell me.  So, I want you to know that I have to report things like sexual misconduct to the University's Title IX coordinator.</w:t>
      </w:r>
    </w:p>
    <w:p w:rsidR="00A760BC" w:rsidRPr="00A760BC" w:rsidRDefault="00A760BC" w:rsidP="00A760BC">
      <w:pPr>
        <w:numPr>
          <w:ilvl w:val="0"/>
          <w:numId w:val="1"/>
        </w:numPr>
        <w:shd w:val="clear" w:color="auto" w:fill="FFFFFF"/>
        <w:spacing w:after="0" w:line="360" w:lineRule="atLeast"/>
        <w:ind w:left="240"/>
        <w:rPr>
          <w:rFonts w:ascii="Times New Roman" w:hAnsi="Times New Roman" w:cs="Times New Roman"/>
          <w:color w:val="333333"/>
          <w:sz w:val="24"/>
          <w:szCs w:val="24"/>
        </w:rPr>
      </w:pPr>
      <w:r w:rsidRPr="00A760BC">
        <w:rPr>
          <w:rFonts w:ascii="Times New Roman" w:hAnsi="Times New Roman" w:cs="Times New Roman"/>
          <w:color w:val="333333"/>
          <w:sz w:val="24"/>
          <w:szCs w:val="24"/>
        </w:rPr>
        <w:t>Tech takes these concerns very seriously and has a process in place to address them.</w:t>
      </w:r>
    </w:p>
    <w:p w:rsidR="00A760BC" w:rsidRPr="00A760BC" w:rsidRDefault="00A760BC" w:rsidP="00A760BC">
      <w:pPr>
        <w:numPr>
          <w:ilvl w:val="0"/>
          <w:numId w:val="1"/>
        </w:numPr>
        <w:shd w:val="clear" w:color="auto" w:fill="FFFFFF"/>
        <w:spacing w:after="0" w:line="360" w:lineRule="atLeast"/>
        <w:ind w:left="240"/>
        <w:rPr>
          <w:rFonts w:ascii="Times New Roman" w:hAnsi="Times New Roman" w:cs="Times New Roman"/>
          <w:color w:val="333333"/>
          <w:sz w:val="24"/>
          <w:szCs w:val="24"/>
        </w:rPr>
      </w:pPr>
      <w:r w:rsidRPr="00A760BC">
        <w:rPr>
          <w:rFonts w:ascii="Times New Roman" w:hAnsi="Times New Roman" w:cs="Times New Roman"/>
          <w:color w:val="333333"/>
          <w:sz w:val="24"/>
          <w:szCs w:val="24"/>
        </w:rPr>
        <w:t>I have to report this to Tech’s Title IX Coordinator. The Title IX Office a neutral investigator and will contact you to inform you of your rights, the process and procedure and your options.</w:t>
      </w:r>
    </w:p>
    <w:p w:rsidR="00A760BC" w:rsidRPr="00A760BC" w:rsidRDefault="00A760BC" w:rsidP="00A760BC">
      <w:pPr>
        <w:numPr>
          <w:ilvl w:val="0"/>
          <w:numId w:val="1"/>
        </w:numPr>
        <w:shd w:val="clear" w:color="auto" w:fill="FFFFFF"/>
        <w:spacing w:after="0" w:line="360" w:lineRule="atLeast"/>
        <w:ind w:left="240"/>
        <w:rPr>
          <w:rFonts w:ascii="Times New Roman" w:hAnsi="Times New Roman" w:cs="Times New Roman"/>
          <w:color w:val="333333"/>
          <w:sz w:val="24"/>
          <w:szCs w:val="24"/>
        </w:rPr>
      </w:pPr>
      <w:r w:rsidRPr="00A760BC">
        <w:rPr>
          <w:rFonts w:ascii="Times New Roman" w:hAnsi="Times New Roman" w:cs="Times New Roman"/>
          <w:color w:val="333333"/>
          <w:sz w:val="24"/>
          <w:szCs w:val="24"/>
        </w:rPr>
        <w:t>Your report will remain confidential and only shared with those who have a legitimate need to know to perform Tech’s responsibilities.</w:t>
      </w:r>
    </w:p>
    <w:p w:rsidR="00A760BC" w:rsidRPr="00A760BC" w:rsidRDefault="00A760BC" w:rsidP="00A760BC">
      <w:pPr>
        <w:numPr>
          <w:ilvl w:val="0"/>
          <w:numId w:val="1"/>
        </w:numPr>
        <w:shd w:val="clear" w:color="auto" w:fill="FFFFFF"/>
        <w:spacing w:after="0" w:line="360" w:lineRule="atLeast"/>
        <w:ind w:left="240"/>
        <w:rPr>
          <w:rFonts w:ascii="Times New Roman" w:hAnsi="Times New Roman" w:cs="Times New Roman"/>
          <w:color w:val="333333"/>
          <w:sz w:val="24"/>
          <w:szCs w:val="24"/>
        </w:rPr>
      </w:pPr>
      <w:r w:rsidRPr="00A760BC">
        <w:rPr>
          <w:rFonts w:ascii="Times New Roman" w:hAnsi="Times New Roman" w:cs="Times New Roman"/>
          <w:color w:val="333333"/>
          <w:sz w:val="24"/>
          <w:szCs w:val="24"/>
        </w:rPr>
        <w:t>You are not required to talk to individuals in the Title IX office or participate in any process.</w:t>
      </w:r>
    </w:p>
    <w:p w:rsidR="00A760BC" w:rsidRPr="00A760BC" w:rsidRDefault="00A760BC" w:rsidP="00A760BC">
      <w:pPr>
        <w:numPr>
          <w:ilvl w:val="0"/>
          <w:numId w:val="1"/>
        </w:numPr>
        <w:shd w:val="clear" w:color="auto" w:fill="FFFFFF"/>
        <w:spacing w:after="0" w:line="360" w:lineRule="atLeast"/>
        <w:ind w:left="240"/>
        <w:rPr>
          <w:rFonts w:ascii="Times New Roman" w:hAnsi="Times New Roman" w:cs="Times New Roman"/>
          <w:color w:val="333333"/>
          <w:sz w:val="24"/>
          <w:szCs w:val="24"/>
        </w:rPr>
      </w:pPr>
      <w:r w:rsidRPr="00A760BC">
        <w:rPr>
          <w:rFonts w:ascii="Times New Roman" w:hAnsi="Times New Roman" w:cs="Times New Roman"/>
          <w:color w:val="333333"/>
          <w:sz w:val="24"/>
          <w:szCs w:val="24"/>
        </w:rPr>
        <w:t>You are not required to go to the police.</w:t>
      </w:r>
    </w:p>
    <w:p w:rsidR="00A760BC" w:rsidRPr="00A760BC" w:rsidRDefault="00A760BC" w:rsidP="00A760BC">
      <w:pPr>
        <w:numPr>
          <w:ilvl w:val="0"/>
          <w:numId w:val="1"/>
        </w:numPr>
        <w:shd w:val="clear" w:color="auto" w:fill="FFFFFF"/>
        <w:spacing w:after="0" w:line="360" w:lineRule="atLeast"/>
        <w:ind w:left="240"/>
        <w:rPr>
          <w:rFonts w:ascii="Times New Roman" w:hAnsi="Times New Roman" w:cs="Times New Roman"/>
          <w:color w:val="333333"/>
          <w:sz w:val="24"/>
          <w:szCs w:val="24"/>
        </w:rPr>
      </w:pPr>
      <w:r w:rsidRPr="00A760BC">
        <w:rPr>
          <w:rFonts w:ascii="Times New Roman" w:hAnsi="Times New Roman" w:cs="Times New Roman"/>
          <w:color w:val="333333"/>
          <w:sz w:val="24"/>
          <w:szCs w:val="24"/>
        </w:rPr>
        <w:t>Retaliation is strictly prohibited. Tech can issue no-contact orders or ban someone from campus.</w:t>
      </w:r>
    </w:p>
    <w:p w:rsidR="00A760BC" w:rsidRPr="00A760BC" w:rsidRDefault="00A760BC" w:rsidP="00A760BC">
      <w:pPr>
        <w:numPr>
          <w:ilvl w:val="0"/>
          <w:numId w:val="1"/>
        </w:numPr>
        <w:shd w:val="clear" w:color="auto" w:fill="FFFFFF"/>
        <w:spacing w:after="0" w:line="360" w:lineRule="atLeast"/>
        <w:ind w:left="240"/>
        <w:rPr>
          <w:rFonts w:ascii="Times New Roman" w:hAnsi="Times New Roman" w:cs="Times New Roman"/>
          <w:color w:val="333333"/>
          <w:sz w:val="24"/>
          <w:szCs w:val="24"/>
        </w:rPr>
      </w:pPr>
      <w:r w:rsidRPr="00A760BC">
        <w:rPr>
          <w:rFonts w:ascii="Times New Roman" w:hAnsi="Times New Roman" w:cs="Times New Roman"/>
          <w:color w:val="333333"/>
          <w:sz w:val="24"/>
          <w:szCs w:val="24"/>
        </w:rPr>
        <w:t>Academic, housing and other adjustments can be made for you.</w:t>
      </w:r>
    </w:p>
    <w:p w:rsidR="00A760BC" w:rsidRPr="00A760BC" w:rsidRDefault="00A760BC" w:rsidP="00A760BC">
      <w:pPr>
        <w:numPr>
          <w:ilvl w:val="0"/>
          <w:numId w:val="1"/>
        </w:numPr>
        <w:shd w:val="clear" w:color="auto" w:fill="FFFFFF"/>
        <w:spacing w:after="0" w:line="360" w:lineRule="atLeast"/>
        <w:ind w:left="240"/>
        <w:rPr>
          <w:rFonts w:ascii="Times New Roman" w:hAnsi="Times New Roman" w:cs="Times New Roman"/>
          <w:color w:val="333333"/>
          <w:sz w:val="24"/>
          <w:szCs w:val="24"/>
        </w:rPr>
      </w:pPr>
      <w:r w:rsidRPr="00A760BC">
        <w:rPr>
          <w:rFonts w:ascii="Times New Roman" w:hAnsi="Times New Roman" w:cs="Times New Roman"/>
          <w:color w:val="333333"/>
          <w:sz w:val="24"/>
          <w:szCs w:val="24"/>
        </w:rPr>
        <w:t xml:space="preserve">There are free counseling and advocacy services available on and off campus, locally and nationally: </w:t>
      </w:r>
    </w:p>
    <w:p w:rsidR="00A760BC" w:rsidRPr="00A760BC" w:rsidRDefault="00A760BC" w:rsidP="00A760BC">
      <w:pPr>
        <w:pStyle w:val="ListParagraph"/>
        <w:numPr>
          <w:ilvl w:val="0"/>
          <w:numId w:val="2"/>
        </w:numPr>
        <w:shd w:val="clear" w:color="auto" w:fill="FFFFFF"/>
        <w:spacing w:after="0" w:line="240" w:lineRule="auto"/>
        <w:ind w:left="720"/>
        <w:rPr>
          <w:rFonts w:ascii="Times New Roman" w:eastAsia="Times New Roman" w:hAnsi="Times New Roman" w:cs="Times New Roman"/>
          <w:color w:val="222222"/>
          <w:sz w:val="24"/>
          <w:szCs w:val="24"/>
        </w:rPr>
      </w:pPr>
      <w:r w:rsidRPr="00A760BC">
        <w:rPr>
          <w:rFonts w:ascii="Times New Roman" w:eastAsia="Times New Roman" w:hAnsi="Times New Roman" w:cs="Times New Roman"/>
          <w:color w:val="000000"/>
          <w:sz w:val="24"/>
          <w:szCs w:val="24"/>
        </w:rPr>
        <w:t>NMT Counseling &amp; Disabilities Office: Fidel 148 – </w:t>
      </w:r>
      <w:hyperlink r:id="rId6" w:tgtFrame="_blank" w:history="1">
        <w:r w:rsidRPr="00A760BC">
          <w:rPr>
            <w:rFonts w:ascii="Times New Roman" w:eastAsia="Times New Roman" w:hAnsi="Times New Roman" w:cs="Times New Roman"/>
            <w:color w:val="1155CC"/>
            <w:sz w:val="24"/>
            <w:szCs w:val="24"/>
            <w:u w:val="single"/>
          </w:rPr>
          <w:t>(575) 835-6619</w:t>
        </w:r>
      </w:hyperlink>
    </w:p>
    <w:p w:rsidR="00A760BC" w:rsidRPr="00A760BC" w:rsidRDefault="00A760BC" w:rsidP="00A760BC">
      <w:pPr>
        <w:pStyle w:val="ListParagraph"/>
        <w:numPr>
          <w:ilvl w:val="0"/>
          <w:numId w:val="2"/>
        </w:numPr>
        <w:shd w:val="clear" w:color="auto" w:fill="FFFFFF"/>
        <w:spacing w:after="0" w:line="240" w:lineRule="auto"/>
        <w:ind w:left="720"/>
        <w:rPr>
          <w:rFonts w:ascii="Times New Roman" w:eastAsia="Times New Roman" w:hAnsi="Times New Roman" w:cs="Times New Roman"/>
          <w:color w:val="222222"/>
          <w:sz w:val="24"/>
          <w:szCs w:val="24"/>
        </w:rPr>
      </w:pPr>
      <w:r w:rsidRPr="00A760BC">
        <w:rPr>
          <w:rFonts w:ascii="Times New Roman" w:eastAsia="Times New Roman" w:hAnsi="Times New Roman" w:cs="Times New Roman"/>
          <w:color w:val="000000"/>
          <w:sz w:val="24"/>
          <w:szCs w:val="24"/>
        </w:rPr>
        <w:t>Socorro Mental Health Clinic: </w:t>
      </w:r>
      <w:hyperlink r:id="rId7" w:tgtFrame="_blank" w:history="1">
        <w:r w:rsidRPr="00A760BC">
          <w:rPr>
            <w:rFonts w:ascii="Times New Roman" w:eastAsia="Times New Roman" w:hAnsi="Times New Roman" w:cs="Times New Roman"/>
            <w:color w:val="1155CC"/>
            <w:sz w:val="24"/>
            <w:szCs w:val="24"/>
            <w:u w:val="single"/>
          </w:rPr>
          <w:t>1200 US Route 60</w:t>
        </w:r>
      </w:hyperlink>
      <w:r w:rsidRPr="00A760BC">
        <w:rPr>
          <w:rFonts w:ascii="Times New Roman" w:eastAsia="Times New Roman" w:hAnsi="Times New Roman" w:cs="Times New Roman"/>
          <w:color w:val="000000"/>
          <w:sz w:val="24"/>
          <w:szCs w:val="24"/>
        </w:rPr>
        <w:t> – </w:t>
      </w:r>
      <w:hyperlink r:id="rId8" w:tgtFrame="_blank" w:history="1">
        <w:r w:rsidRPr="00A760BC">
          <w:rPr>
            <w:rFonts w:ascii="Times New Roman" w:eastAsia="Times New Roman" w:hAnsi="Times New Roman" w:cs="Times New Roman"/>
            <w:color w:val="1155CC"/>
            <w:sz w:val="24"/>
            <w:szCs w:val="24"/>
            <w:u w:val="single"/>
          </w:rPr>
          <w:t>(575) 835-2444</w:t>
        </w:r>
      </w:hyperlink>
    </w:p>
    <w:p w:rsidR="00A760BC" w:rsidRPr="00A760BC" w:rsidRDefault="00A760BC" w:rsidP="00A760BC">
      <w:pPr>
        <w:pStyle w:val="ListParagraph"/>
        <w:numPr>
          <w:ilvl w:val="0"/>
          <w:numId w:val="2"/>
        </w:numPr>
        <w:shd w:val="clear" w:color="auto" w:fill="FFFFFF"/>
        <w:spacing w:after="0" w:line="240" w:lineRule="auto"/>
        <w:ind w:left="720"/>
        <w:rPr>
          <w:rFonts w:ascii="Times New Roman" w:eastAsia="Times New Roman" w:hAnsi="Times New Roman" w:cs="Times New Roman"/>
          <w:color w:val="222222"/>
          <w:sz w:val="24"/>
          <w:szCs w:val="24"/>
        </w:rPr>
      </w:pPr>
      <w:r w:rsidRPr="00A760BC">
        <w:rPr>
          <w:rFonts w:ascii="Times New Roman" w:eastAsia="Times New Roman" w:hAnsi="Times New Roman" w:cs="Times New Roman"/>
          <w:color w:val="000000"/>
          <w:sz w:val="24"/>
          <w:szCs w:val="24"/>
        </w:rPr>
        <w:t>The National Domestic Violence Hotline: </w:t>
      </w:r>
      <w:hyperlink r:id="rId9" w:tgtFrame="_blank" w:history="1">
        <w:r w:rsidRPr="00A760BC">
          <w:rPr>
            <w:rFonts w:ascii="Times New Roman" w:eastAsia="Times New Roman" w:hAnsi="Times New Roman" w:cs="Times New Roman"/>
            <w:color w:val="1155CC"/>
            <w:sz w:val="24"/>
            <w:szCs w:val="24"/>
            <w:u w:val="single"/>
          </w:rPr>
          <w:t>(800) 799-7233</w:t>
        </w:r>
      </w:hyperlink>
    </w:p>
    <w:p w:rsidR="00A760BC" w:rsidRPr="00A760BC" w:rsidRDefault="00A760BC" w:rsidP="00A760BC">
      <w:pPr>
        <w:pStyle w:val="ListParagraph"/>
        <w:numPr>
          <w:ilvl w:val="0"/>
          <w:numId w:val="2"/>
        </w:numPr>
        <w:shd w:val="clear" w:color="auto" w:fill="FFFFFF"/>
        <w:spacing w:after="0" w:line="240" w:lineRule="auto"/>
        <w:ind w:left="720"/>
        <w:rPr>
          <w:rFonts w:ascii="Times New Roman" w:eastAsia="Times New Roman" w:hAnsi="Times New Roman" w:cs="Times New Roman"/>
          <w:color w:val="222222"/>
          <w:sz w:val="24"/>
          <w:szCs w:val="24"/>
        </w:rPr>
      </w:pPr>
      <w:r w:rsidRPr="00A760BC">
        <w:rPr>
          <w:rFonts w:ascii="Times New Roman" w:eastAsia="Times New Roman" w:hAnsi="Times New Roman" w:cs="Times New Roman"/>
          <w:color w:val="000000"/>
          <w:sz w:val="24"/>
          <w:szCs w:val="24"/>
        </w:rPr>
        <w:t>National Sexual Assault Hotline: </w:t>
      </w:r>
      <w:hyperlink r:id="rId10" w:tgtFrame="_blank" w:history="1">
        <w:r w:rsidRPr="00A760BC">
          <w:rPr>
            <w:rFonts w:ascii="Times New Roman" w:eastAsia="Times New Roman" w:hAnsi="Times New Roman" w:cs="Times New Roman"/>
            <w:color w:val="1155CC"/>
            <w:sz w:val="24"/>
            <w:szCs w:val="24"/>
            <w:u w:val="single"/>
          </w:rPr>
          <w:t>(800) 656-4673</w:t>
        </w:r>
      </w:hyperlink>
    </w:p>
    <w:p w:rsidR="00A760BC" w:rsidRPr="00A760BC" w:rsidRDefault="00A760BC" w:rsidP="00A760BC">
      <w:pPr>
        <w:pStyle w:val="ListParagraph"/>
        <w:numPr>
          <w:ilvl w:val="0"/>
          <w:numId w:val="2"/>
        </w:numPr>
        <w:shd w:val="clear" w:color="auto" w:fill="FFFFFF"/>
        <w:spacing w:after="0" w:line="240" w:lineRule="auto"/>
        <w:ind w:left="720"/>
        <w:rPr>
          <w:rFonts w:ascii="Times New Roman" w:eastAsia="Times New Roman" w:hAnsi="Times New Roman" w:cs="Times New Roman"/>
          <w:color w:val="222222"/>
          <w:sz w:val="24"/>
          <w:szCs w:val="24"/>
        </w:rPr>
      </w:pPr>
      <w:r w:rsidRPr="00A760BC">
        <w:rPr>
          <w:rFonts w:ascii="Times New Roman" w:eastAsia="Times New Roman" w:hAnsi="Times New Roman" w:cs="Times New Roman"/>
          <w:color w:val="000000"/>
          <w:sz w:val="24"/>
          <w:szCs w:val="24"/>
        </w:rPr>
        <w:t>Albuquerque Rape Crisis: </w:t>
      </w:r>
      <w:hyperlink r:id="rId11" w:tgtFrame="_blank" w:history="1">
        <w:r w:rsidRPr="00A760BC">
          <w:rPr>
            <w:rFonts w:ascii="Times New Roman" w:eastAsia="Times New Roman" w:hAnsi="Times New Roman" w:cs="Times New Roman"/>
            <w:color w:val="1155CC"/>
            <w:sz w:val="24"/>
            <w:szCs w:val="24"/>
            <w:u w:val="single"/>
          </w:rPr>
          <w:t>1025 Hermosa Dr. SE, Albuquerque, NM 87108</w:t>
        </w:r>
      </w:hyperlink>
      <w:r w:rsidRPr="00A760BC">
        <w:rPr>
          <w:rFonts w:ascii="Times New Roman" w:eastAsia="Times New Roman" w:hAnsi="Times New Roman" w:cs="Times New Roman"/>
          <w:color w:val="000000"/>
          <w:sz w:val="24"/>
          <w:szCs w:val="24"/>
        </w:rPr>
        <w:t> email:</w:t>
      </w:r>
      <w:hyperlink r:id="rId12" w:tgtFrame="_blank" w:history="1">
        <w:r w:rsidRPr="00A760BC">
          <w:rPr>
            <w:rFonts w:ascii="Times New Roman" w:eastAsia="Times New Roman" w:hAnsi="Times New Roman" w:cs="Times New Roman"/>
            <w:color w:val="1155CC"/>
            <w:sz w:val="24"/>
            <w:szCs w:val="24"/>
            <w:u w:val="single"/>
          </w:rPr>
          <w:t>www.rape-crisis.org</w:t>
        </w:r>
      </w:hyperlink>
      <w:r w:rsidRPr="00A760BC">
        <w:rPr>
          <w:rFonts w:ascii="Times New Roman" w:eastAsia="Times New Roman" w:hAnsi="Times New Roman" w:cs="Times New Roman"/>
          <w:color w:val="000000"/>
          <w:sz w:val="24"/>
          <w:szCs w:val="24"/>
        </w:rPr>
        <w:t> – </w:t>
      </w:r>
      <w:hyperlink r:id="rId13" w:tgtFrame="_blank" w:history="1">
        <w:r w:rsidRPr="00A760BC">
          <w:rPr>
            <w:rFonts w:ascii="Times New Roman" w:eastAsia="Times New Roman" w:hAnsi="Times New Roman" w:cs="Times New Roman"/>
            <w:color w:val="1155CC"/>
            <w:sz w:val="24"/>
            <w:szCs w:val="24"/>
            <w:u w:val="single"/>
          </w:rPr>
          <w:t>(505) 266-7711</w:t>
        </w:r>
      </w:hyperlink>
    </w:p>
    <w:p w:rsidR="00A760BC" w:rsidRPr="00A760BC" w:rsidRDefault="00A760BC" w:rsidP="00A760BC">
      <w:pPr>
        <w:pStyle w:val="ListParagraph"/>
        <w:numPr>
          <w:ilvl w:val="0"/>
          <w:numId w:val="2"/>
        </w:numPr>
        <w:shd w:val="clear" w:color="auto" w:fill="FFFFFF"/>
        <w:spacing w:after="0" w:line="240" w:lineRule="auto"/>
        <w:ind w:left="720"/>
        <w:rPr>
          <w:rFonts w:ascii="Times New Roman" w:eastAsia="Times New Roman" w:hAnsi="Times New Roman" w:cs="Times New Roman"/>
          <w:color w:val="222222"/>
          <w:sz w:val="24"/>
          <w:szCs w:val="24"/>
        </w:rPr>
      </w:pPr>
      <w:r w:rsidRPr="00A760BC">
        <w:rPr>
          <w:rFonts w:ascii="Times New Roman" w:eastAsia="Times New Roman" w:hAnsi="Times New Roman" w:cs="Times New Roman"/>
          <w:color w:val="000000"/>
          <w:sz w:val="24"/>
          <w:szCs w:val="24"/>
        </w:rPr>
        <w:t>Employee Assistance Program (EAP for Tech Employees) through Corporate Health Resources: </w:t>
      </w:r>
      <w:hyperlink r:id="rId14" w:tgtFrame="_blank" w:history="1">
        <w:r w:rsidRPr="00A760BC">
          <w:rPr>
            <w:rFonts w:ascii="Times New Roman" w:eastAsia="Times New Roman" w:hAnsi="Times New Roman" w:cs="Times New Roman"/>
            <w:sz w:val="24"/>
            <w:szCs w:val="24"/>
            <w:u w:val="single"/>
          </w:rPr>
          <w:t>http://corporatehealthresources.com/</w:t>
        </w:r>
      </w:hyperlink>
      <w:r w:rsidRPr="00A760BC">
        <w:rPr>
          <w:rFonts w:ascii="Times New Roman" w:eastAsia="Times New Roman" w:hAnsi="Times New Roman" w:cs="Times New Roman"/>
          <w:color w:val="000000"/>
          <w:sz w:val="24"/>
          <w:szCs w:val="24"/>
        </w:rPr>
        <w:t> – </w:t>
      </w:r>
      <w:hyperlink r:id="rId15" w:tgtFrame="_blank" w:history="1">
        <w:r w:rsidRPr="00A760BC">
          <w:rPr>
            <w:rFonts w:ascii="Times New Roman" w:eastAsia="Times New Roman" w:hAnsi="Times New Roman" w:cs="Times New Roman"/>
            <w:color w:val="1155CC"/>
            <w:sz w:val="24"/>
            <w:szCs w:val="24"/>
            <w:u w:val="single"/>
          </w:rPr>
          <w:t>(800)348-3232</w:t>
        </w:r>
      </w:hyperlink>
    </w:p>
    <w:p w:rsidR="00A760BC" w:rsidRPr="00D331A6" w:rsidRDefault="00A760BC" w:rsidP="00A760BC">
      <w:pPr>
        <w:shd w:val="clear" w:color="auto" w:fill="FFFFFF"/>
        <w:spacing w:after="0" w:line="360" w:lineRule="atLeast"/>
        <w:ind w:left="240"/>
        <w:rPr>
          <w:rFonts w:ascii="Times New Roman" w:hAnsi="Times New Roman" w:cs="Times New Roman"/>
          <w:color w:val="333333"/>
          <w:sz w:val="24"/>
          <w:szCs w:val="24"/>
        </w:rPr>
      </w:pPr>
      <w:r w:rsidRPr="00D331A6">
        <w:rPr>
          <w:rFonts w:ascii="Times New Roman" w:hAnsi="Times New Roman" w:cs="Times New Roman"/>
          <w:color w:val="333333"/>
          <w:sz w:val="24"/>
          <w:szCs w:val="24"/>
        </w:rPr>
        <w:t>They will not disclose what you tell them without your written permission.</w:t>
      </w:r>
    </w:p>
    <w:p w:rsidR="00A760BC" w:rsidRPr="00D331A6" w:rsidRDefault="00A760BC" w:rsidP="00A760BC">
      <w:pPr>
        <w:shd w:val="clear" w:color="auto" w:fill="FFFFFF"/>
        <w:spacing w:after="0" w:line="360" w:lineRule="atLeast"/>
        <w:ind w:left="240"/>
        <w:rPr>
          <w:rFonts w:ascii="Times New Roman" w:hAnsi="Times New Roman" w:cs="Times New Roman"/>
          <w:color w:val="333333"/>
          <w:sz w:val="24"/>
          <w:szCs w:val="24"/>
        </w:rPr>
      </w:pPr>
    </w:p>
    <w:p w:rsidR="00A760BC" w:rsidRPr="00D331A6" w:rsidRDefault="00A760BC" w:rsidP="00A760BC">
      <w:pPr>
        <w:pStyle w:val="ListParagraph"/>
        <w:numPr>
          <w:ilvl w:val="0"/>
          <w:numId w:val="3"/>
        </w:numPr>
        <w:shd w:val="clear" w:color="auto" w:fill="FFFFFF"/>
        <w:spacing w:after="0" w:line="360" w:lineRule="atLeast"/>
        <w:ind w:left="270"/>
        <w:rPr>
          <w:rFonts w:ascii="Times New Roman" w:hAnsi="Times New Roman" w:cs="Times New Roman"/>
          <w:color w:val="333333"/>
          <w:sz w:val="24"/>
          <w:szCs w:val="24"/>
        </w:rPr>
      </w:pPr>
      <w:r w:rsidRPr="00D331A6">
        <w:rPr>
          <w:rFonts w:ascii="Times New Roman" w:hAnsi="Times New Roman" w:cs="Times New Roman"/>
          <w:color w:val="333333"/>
          <w:sz w:val="24"/>
          <w:szCs w:val="24"/>
        </w:rPr>
        <w:t>Tech’s Title IX Coordinator is:</w:t>
      </w:r>
    </w:p>
    <w:p w:rsidR="00A760BC" w:rsidRPr="00D331A6" w:rsidRDefault="00241FE3" w:rsidP="00A760BC">
      <w:pPr>
        <w:shd w:val="clear" w:color="auto" w:fill="FFFFFF"/>
        <w:spacing w:after="0" w:line="240" w:lineRule="auto"/>
        <w:ind w:left="5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p w:rsidR="00A760BC" w:rsidRPr="00D331A6" w:rsidRDefault="00A760BC" w:rsidP="00A760BC">
      <w:pPr>
        <w:shd w:val="clear" w:color="auto" w:fill="FFFFFF"/>
        <w:spacing w:after="0" w:line="240" w:lineRule="auto"/>
        <w:ind w:left="540"/>
        <w:rPr>
          <w:rFonts w:ascii="Times New Roman" w:eastAsia="Times New Roman" w:hAnsi="Times New Roman" w:cs="Times New Roman"/>
          <w:bCs/>
          <w:color w:val="000000"/>
          <w:sz w:val="24"/>
          <w:szCs w:val="24"/>
        </w:rPr>
      </w:pPr>
      <w:r w:rsidRPr="00D331A6">
        <w:rPr>
          <w:rFonts w:ascii="Times New Roman" w:eastAsia="Times New Roman" w:hAnsi="Times New Roman" w:cs="Times New Roman"/>
          <w:bCs/>
          <w:color w:val="000000"/>
          <w:sz w:val="24"/>
          <w:szCs w:val="24"/>
        </w:rPr>
        <w:t>Title IX Coordinator</w:t>
      </w:r>
    </w:p>
    <w:p w:rsidR="00A760BC" w:rsidRPr="00D331A6" w:rsidRDefault="00A760BC" w:rsidP="00A760BC">
      <w:pPr>
        <w:shd w:val="clear" w:color="auto" w:fill="FFFFFF"/>
        <w:spacing w:after="0" w:line="240" w:lineRule="auto"/>
        <w:ind w:left="540"/>
        <w:rPr>
          <w:rFonts w:ascii="Times New Roman" w:eastAsia="Times New Roman" w:hAnsi="Times New Roman" w:cs="Times New Roman"/>
          <w:bCs/>
          <w:color w:val="000000"/>
          <w:sz w:val="24"/>
          <w:szCs w:val="24"/>
        </w:rPr>
      </w:pPr>
      <w:r w:rsidRPr="00D331A6">
        <w:rPr>
          <w:rFonts w:ascii="Times New Roman" w:eastAsia="Times New Roman" w:hAnsi="Times New Roman" w:cs="Times New Roman"/>
          <w:bCs/>
          <w:color w:val="000000"/>
          <w:sz w:val="24"/>
          <w:szCs w:val="24"/>
        </w:rPr>
        <w:t>Brown Hall Rm. 21A</w:t>
      </w:r>
    </w:p>
    <w:p w:rsidR="00A760BC" w:rsidRPr="00D331A6" w:rsidRDefault="00A760BC" w:rsidP="00A760BC">
      <w:pPr>
        <w:shd w:val="clear" w:color="auto" w:fill="FFFFFF"/>
        <w:spacing w:after="0" w:line="240" w:lineRule="auto"/>
        <w:ind w:left="540"/>
        <w:rPr>
          <w:rFonts w:ascii="Times New Roman" w:eastAsia="Times New Roman" w:hAnsi="Times New Roman" w:cs="Times New Roman"/>
          <w:bCs/>
          <w:color w:val="000000"/>
          <w:sz w:val="24"/>
          <w:szCs w:val="24"/>
        </w:rPr>
      </w:pPr>
      <w:r w:rsidRPr="00D331A6">
        <w:rPr>
          <w:rFonts w:ascii="Times New Roman" w:eastAsia="Times New Roman" w:hAnsi="Times New Roman" w:cs="Times New Roman"/>
          <w:bCs/>
          <w:color w:val="000000"/>
          <w:sz w:val="24"/>
          <w:szCs w:val="24"/>
        </w:rPr>
        <w:t>575-835-0001 or 575-322-0001</w:t>
      </w:r>
    </w:p>
    <w:p w:rsidR="00A760BC" w:rsidRPr="00D331A6" w:rsidRDefault="008E6E75" w:rsidP="00A760BC">
      <w:pPr>
        <w:shd w:val="clear" w:color="auto" w:fill="FFFFFF"/>
        <w:spacing w:after="0" w:line="360" w:lineRule="atLeast"/>
        <w:ind w:left="540"/>
        <w:rPr>
          <w:rFonts w:ascii="Times New Roman" w:hAnsi="Times New Roman" w:cs="Times New Roman"/>
          <w:color w:val="333333"/>
          <w:sz w:val="24"/>
          <w:szCs w:val="24"/>
        </w:rPr>
      </w:pPr>
      <w:hyperlink r:id="rId16" w:tgtFrame="_blank" w:history="1">
        <w:r w:rsidR="00A760BC" w:rsidRPr="00D331A6">
          <w:rPr>
            <w:rFonts w:ascii="Times New Roman" w:eastAsia="Times New Roman" w:hAnsi="Times New Roman" w:cs="Times New Roman"/>
            <w:bCs/>
            <w:color w:val="1155CC"/>
            <w:sz w:val="24"/>
            <w:szCs w:val="24"/>
            <w:u w:val="single"/>
          </w:rPr>
          <w:t>titleixcoordinator@nmt.edu</w:t>
        </w:r>
      </w:hyperlink>
      <w:r w:rsidR="00A760BC" w:rsidRPr="00D331A6">
        <w:rPr>
          <w:rFonts w:ascii="Times New Roman" w:hAnsi="Times New Roman" w:cs="Times New Roman"/>
          <w:color w:val="333333"/>
          <w:sz w:val="24"/>
          <w:szCs w:val="24"/>
        </w:rPr>
        <w:t xml:space="preserve"> </w:t>
      </w:r>
    </w:p>
    <w:p w:rsidR="00D331A6" w:rsidRDefault="00D331A6" w:rsidP="00D331A6">
      <w:pPr>
        <w:pBdr>
          <w:top w:val="nil"/>
          <w:left w:val="nil"/>
          <w:bottom w:val="nil"/>
          <w:right w:val="nil"/>
          <w:between w:val="nil"/>
        </w:pBdr>
        <w:shd w:val="clear" w:color="auto" w:fill="FFFFFF"/>
        <w:spacing w:after="0" w:line="240" w:lineRule="auto"/>
        <w:rPr>
          <w:rFonts w:ascii="Times New Roman" w:eastAsia="Helvetica Neue" w:hAnsi="Times New Roman" w:cs="Times New Roman"/>
          <w:b/>
          <w:color w:val="333333"/>
          <w:sz w:val="24"/>
          <w:szCs w:val="24"/>
        </w:rPr>
      </w:pPr>
    </w:p>
    <w:p w:rsidR="00D331A6" w:rsidRDefault="00D331A6" w:rsidP="00D331A6">
      <w:pPr>
        <w:pBdr>
          <w:top w:val="nil"/>
          <w:left w:val="nil"/>
          <w:bottom w:val="nil"/>
          <w:right w:val="nil"/>
          <w:between w:val="nil"/>
        </w:pBdr>
        <w:shd w:val="clear" w:color="auto" w:fill="FFFFFF"/>
        <w:spacing w:after="0" w:line="240" w:lineRule="auto"/>
        <w:rPr>
          <w:rFonts w:ascii="Times New Roman" w:eastAsia="Helvetica Neue" w:hAnsi="Times New Roman" w:cs="Times New Roman"/>
          <w:b/>
          <w:color w:val="333333"/>
          <w:sz w:val="24"/>
          <w:szCs w:val="24"/>
        </w:rPr>
      </w:pPr>
    </w:p>
    <w:p w:rsidR="00D331A6" w:rsidRDefault="00D331A6" w:rsidP="00D331A6">
      <w:pPr>
        <w:pBdr>
          <w:top w:val="nil"/>
          <w:left w:val="nil"/>
          <w:bottom w:val="nil"/>
          <w:right w:val="nil"/>
          <w:between w:val="nil"/>
        </w:pBdr>
        <w:shd w:val="clear" w:color="auto" w:fill="FFFFFF"/>
        <w:spacing w:after="0" w:line="240" w:lineRule="auto"/>
        <w:rPr>
          <w:rFonts w:ascii="Times New Roman" w:eastAsia="Helvetica Neue" w:hAnsi="Times New Roman" w:cs="Times New Roman"/>
          <w:b/>
          <w:color w:val="333333"/>
          <w:sz w:val="24"/>
          <w:szCs w:val="24"/>
        </w:rPr>
      </w:pPr>
    </w:p>
    <w:p w:rsidR="00D331A6" w:rsidRPr="00306D08" w:rsidRDefault="00306D08" w:rsidP="00306D08">
      <w:pPr>
        <w:pBdr>
          <w:top w:val="nil"/>
          <w:left w:val="nil"/>
          <w:bottom w:val="nil"/>
          <w:right w:val="nil"/>
          <w:between w:val="nil"/>
        </w:pBdr>
        <w:shd w:val="clear" w:color="auto" w:fill="FFFFFF"/>
        <w:spacing w:after="0" w:line="240" w:lineRule="auto"/>
        <w:jc w:val="center"/>
        <w:rPr>
          <w:rFonts w:ascii="Times New Roman" w:eastAsia="Helvetica Neue" w:hAnsi="Times New Roman" w:cs="Times New Roman"/>
          <w:color w:val="333333"/>
          <w:sz w:val="24"/>
          <w:szCs w:val="24"/>
        </w:rPr>
      </w:pPr>
      <w:r w:rsidRPr="00306D08">
        <w:rPr>
          <w:rFonts w:ascii="Times New Roman" w:eastAsia="Helvetica Neue" w:hAnsi="Times New Roman" w:cs="Times New Roman"/>
          <w:color w:val="333333"/>
          <w:sz w:val="24"/>
          <w:szCs w:val="24"/>
        </w:rPr>
        <w:t>(</w:t>
      </w:r>
      <w:proofErr w:type="gramStart"/>
      <w:r w:rsidRPr="00306D08">
        <w:rPr>
          <w:rFonts w:ascii="Times New Roman" w:eastAsia="Helvetica Neue" w:hAnsi="Times New Roman" w:cs="Times New Roman"/>
          <w:color w:val="333333"/>
          <w:sz w:val="24"/>
          <w:szCs w:val="24"/>
        </w:rPr>
        <w:t>over</w:t>
      </w:r>
      <w:proofErr w:type="gramEnd"/>
      <w:r w:rsidRPr="00306D08">
        <w:rPr>
          <w:rFonts w:ascii="Times New Roman" w:eastAsia="Helvetica Neue" w:hAnsi="Times New Roman" w:cs="Times New Roman"/>
          <w:color w:val="333333"/>
          <w:sz w:val="24"/>
          <w:szCs w:val="24"/>
        </w:rPr>
        <w:t>)</w:t>
      </w:r>
    </w:p>
    <w:p w:rsidR="00D331A6" w:rsidRPr="00D331A6" w:rsidRDefault="00D331A6" w:rsidP="00D331A6">
      <w:pPr>
        <w:pBdr>
          <w:top w:val="nil"/>
          <w:left w:val="nil"/>
          <w:bottom w:val="nil"/>
          <w:right w:val="nil"/>
          <w:between w:val="nil"/>
        </w:pBdr>
        <w:shd w:val="clear" w:color="auto" w:fill="FFFFFF"/>
        <w:spacing w:after="0" w:line="240" w:lineRule="auto"/>
        <w:rPr>
          <w:rFonts w:ascii="Times New Roman" w:eastAsia="Helvetica Neue" w:hAnsi="Times New Roman" w:cs="Times New Roman"/>
          <w:b/>
          <w:color w:val="333333"/>
          <w:sz w:val="24"/>
          <w:szCs w:val="24"/>
          <w:u w:val="single"/>
        </w:rPr>
      </w:pPr>
      <w:r w:rsidRPr="00D331A6">
        <w:rPr>
          <w:rFonts w:ascii="Times New Roman" w:eastAsia="Helvetica Neue" w:hAnsi="Times New Roman" w:cs="Times New Roman"/>
          <w:b/>
          <w:color w:val="333333"/>
          <w:sz w:val="24"/>
          <w:szCs w:val="24"/>
          <w:u w:val="single"/>
        </w:rPr>
        <w:lastRenderedPageBreak/>
        <w:t>Frequently Asked Questions:</w:t>
      </w:r>
    </w:p>
    <w:p w:rsidR="00D331A6" w:rsidRPr="00D331A6" w:rsidRDefault="00D331A6" w:rsidP="00D331A6">
      <w:pPr>
        <w:pBdr>
          <w:top w:val="nil"/>
          <w:left w:val="nil"/>
          <w:bottom w:val="nil"/>
          <w:right w:val="nil"/>
          <w:between w:val="nil"/>
        </w:pBdr>
        <w:shd w:val="clear" w:color="auto" w:fill="FFFFFF"/>
        <w:spacing w:after="0" w:line="240" w:lineRule="auto"/>
        <w:rPr>
          <w:rFonts w:ascii="Times New Roman" w:eastAsia="Helvetica Neue" w:hAnsi="Times New Roman" w:cs="Times New Roman"/>
          <w:b/>
          <w:color w:val="333333"/>
          <w:sz w:val="24"/>
          <w:szCs w:val="24"/>
        </w:rPr>
      </w:pPr>
    </w:p>
    <w:p w:rsidR="00D331A6" w:rsidRPr="00D331A6" w:rsidRDefault="00D331A6" w:rsidP="00D331A6">
      <w:pPr>
        <w:pBdr>
          <w:top w:val="nil"/>
          <w:left w:val="nil"/>
          <w:bottom w:val="nil"/>
          <w:right w:val="nil"/>
          <w:between w:val="nil"/>
        </w:pBdr>
        <w:shd w:val="clear" w:color="auto" w:fill="FFFFFF"/>
        <w:spacing w:after="0"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b/>
          <w:color w:val="333333"/>
          <w:sz w:val="24"/>
          <w:szCs w:val="24"/>
        </w:rPr>
        <w:t>Are there any exceptions to the reporting obligations for Responsible Employees?</w:t>
      </w:r>
    </w:p>
    <w:p w:rsidR="0035081F" w:rsidRPr="00D331A6" w:rsidRDefault="00D331A6" w:rsidP="00D331A6">
      <w:pPr>
        <w:pBdr>
          <w:top w:val="nil"/>
          <w:left w:val="nil"/>
          <w:bottom w:val="nil"/>
          <w:right w:val="nil"/>
          <w:between w:val="nil"/>
        </w:pBdr>
        <w:shd w:val="clear" w:color="auto" w:fill="FFFFFF"/>
        <w:spacing w:after="165"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color w:val="333333"/>
          <w:sz w:val="24"/>
          <w:szCs w:val="24"/>
        </w:rPr>
        <w:t>If a Responsible Employee is made aware of any allegations from public events, academic works, or human subject research protocols the employee does not have the obligation to report.</w:t>
      </w:r>
    </w:p>
    <w:p w:rsidR="00D331A6" w:rsidRPr="00D331A6" w:rsidRDefault="00D331A6" w:rsidP="00D331A6">
      <w:pPr>
        <w:pBdr>
          <w:top w:val="nil"/>
          <w:left w:val="nil"/>
          <w:bottom w:val="nil"/>
          <w:right w:val="nil"/>
          <w:between w:val="nil"/>
        </w:pBdr>
        <w:shd w:val="clear" w:color="auto" w:fill="FFFFFF"/>
        <w:spacing w:after="0"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b/>
          <w:color w:val="333333"/>
          <w:sz w:val="24"/>
          <w:szCs w:val="24"/>
        </w:rPr>
        <w:t>When should Responsible Employees file a report with the Title IX Coordinator?</w:t>
      </w:r>
    </w:p>
    <w:p w:rsidR="00D331A6" w:rsidRPr="00D331A6" w:rsidRDefault="00D331A6" w:rsidP="00D331A6">
      <w:pPr>
        <w:pBdr>
          <w:top w:val="nil"/>
          <w:left w:val="nil"/>
          <w:bottom w:val="nil"/>
          <w:right w:val="nil"/>
          <w:between w:val="nil"/>
        </w:pBdr>
        <w:shd w:val="clear" w:color="auto" w:fill="FFFFFF"/>
        <w:spacing w:after="165"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color w:val="333333"/>
          <w:sz w:val="24"/>
          <w:szCs w:val="24"/>
        </w:rPr>
        <w:t>Employees must report information regarding Title IX allegations within 24 hours or as soon as reasonably possible in order to allow the University to take appropriate action and steps to investigation what occurred and end any misconduct that may have occurred and meet its federal obligations.</w:t>
      </w:r>
    </w:p>
    <w:p w:rsidR="00D331A6" w:rsidRPr="00D331A6" w:rsidRDefault="00D331A6" w:rsidP="00D331A6">
      <w:pPr>
        <w:pBdr>
          <w:top w:val="nil"/>
          <w:left w:val="nil"/>
          <w:bottom w:val="nil"/>
          <w:right w:val="nil"/>
          <w:between w:val="nil"/>
        </w:pBdr>
        <w:shd w:val="clear" w:color="auto" w:fill="FFFFFF"/>
        <w:spacing w:after="0"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b/>
          <w:color w:val="333333"/>
          <w:sz w:val="24"/>
          <w:szCs w:val="24"/>
        </w:rPr>
        <w:t>What information does an employee report to the Title IX Coordinator?</w:t>
      </w:r>
    </w:p>
    <w:p w:rsidR="00D331A6" w:rsidRPr="00D331A6" w:rsidRDefault="00D331A6" w:rsidP="00D331A6">
      <w:pPr>
        <w:pBdr>
          <w:top w:val="nil"/>
          <w:left w:val="nil"/>
          <w:bottom w:val="nil"/>
          <w:right w:val="nil"/>
          <w:between w:val="nil"/>
        </w:pBdr>
        <w:shd w:val="clear" w:color="auto" w:fill="FFFFFF"/>
        <w:spacing w:after="165"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color w:val="333333"/>
          <w:sz w:val="24"/>
          <w:szCs w:val="24"/>
        </w:rPr>
        <w:t xml:space="preserve">Responsible Employees are required to report allegations pertaining to sexual assault, sexual exploitation, dating/intimate partner violence, stalking, sexual harassment, and gender-based harassment.  Once an employee receives information regarding these allegations, the employee is required to disclose as much detailed information to the Office of Equal Opportunity as possible.  Things such as: date of occurrence, time, </w:t>
      </w:r>
      <w:proofErr w:type="gramStart"/>
      <w:r w:rsidRPr="00D331A6">
        <w:rPr>
          <w:rFonts w:ascii="Times New Roman" w:eastAsia="Helvetica Neue" w:hAnsi="Times New Roman" w:cs="Times New Roman"/>
          <w:color w:val="333333"/>
          <w:sz w:val="24"/>
          <w:szCs w:val="24"/>
        </w:rPr>
        <w:t>location</w:t>
      </w:r>
      <w:proofErr w:type="gramEnd"/>
      <w:r w:rsidRPr="00D331A6">
        <w:rPr>
          <w:rFonts w:ascii="Times New Roman" w:eastAsia="Helvetica Neue" w:hAnsi="Times New Roman" w:cs="Times New Roman"/>
          <w:color w:val="333333"/>
          <w:sz w:val="24"/>
          <w:szCs w:val="24"/>
        </w:rPr>
        <w:t>, should be provided to the Title IX Coordinator so that the University can fulfill its obligation of reaching out to the student regarding the incident.  Once the Title IX Coordinator receives the information, the Title IX Coordinator will assess the allegations to determine jurisdiction and appropriate action.</w:t>
      </w:r>
    </w:p>
    <w:p w:rsidR="00D331A6" w:rsidRPr="00D331A6" w:rsidRDefault="00D331A6" w:rsidP="00D331A6">
      <w:pPr>
        <w:pBdr>
          <w:top w:val="nil"/>
          <w:left w:val="nil"/>
          <w:bottom w:val="nil"/>
          <w:right w:val="nil"/>
          <w:between w:val="nil"/>
        </w:pBdr>
        <w:shd w:val="clear" w:color="auto" w:fill="FFFFFF"/>
        <w:spacing w:after="0"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b/>
          <w:color w:val="333333"/>
          <w:sz w:val="24"/>
          <w:szCs w:val="24"/>
        </w:rPr>
        <w:t>Why does the University have a "Reporting Policy"?</w:t>
      </w:r>
    </w:p>
    <w:p w:rsidR="00D331A6" w:rsidRPr="00D331A6" w:rsidRDefault="00D331A6" w:rsidP="00D331A6">
      <w:pPr>
        <w:pBdr>
          <w:top w:val="nil"/>
          <w:left w:val="nil"/>
          <w:bottom w:val="nil"/>
          <w:right w:val="nil"/>
          <w:between w:val="nil"/>
        </w:pBdr>
        <w:shd w:val="clear" w:color="auto" w:fill="FFFFFF"/>
        <w:spacing w:after="165"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color w:val="333333"/>
          <w:sz w:val="24"/>
          <w:szCs w:val="24"/>
        </w:rPr>
        <w:t>Title IX is a federal law that prohibits discrimination of sex in educational settings for any entity that receives federal financial assistance.  Under Title IX, schools have the responsibility of taking appropriate steps to investigate any allegations pertaining to Title IX violations and take prompt effective action to end any misconduct that occurred, remedy its effects and prevent its recurrence.  In order to fulfill its federal responsibilities, the University must have an effect Reporting Policy in place in order to help students learn about their reporting options and for University employees to learn about their reporting responsibilities.</w:t>
      </w:r>
    </w:p>
    <w:p w:rsidR="00D331A6" w:rsidRPr="00D331A6" w:rsidRDefault="00D331A6" w:rsidP="00D331A6">
      <w:pPr>
        <w:pBdr>
          <w:top w:val="nil"/>
          <w:left w:val="nil"/>
          <w:bottom w:val="nil"/>
          <w:right w:val="nil"/>
          <w:between w:val="nil"/>
        </w:pBdr>
        <w:shd w:val="clear" w:color="auto" w:fill="FFFFFF"/>
        <w:spacing w:after="0"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b/>
          <w:color w:val="333333"/>
          <w:sz w:val="24"/>
          <w:szCs w:val="24"/>
        </w:rPr>
        <w:t>Why can't the University refer these matters to the police?</w:t>
      </w:r>
    </w:p>
    <w:p w:rsidR="00D331A6" w:rsidRPr="00D331A6" w:rsidRDefault="00D331A6" w:rsidP="00D331A6">
      <w:pPr>
        <w:pBdr>
          <w:top w:val="nil"/>
          <w:left w:val="nil"/>
          <w:bottom w:val="nil"/>
          <w:right w:val="nil"/>
          <w:between w:val="nil"/>
        </w:pBdr>
        <w:shd w:val="clear" w:color="auto" w:fill="FFFFFF"/>
        <w:spacing w:after="165"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color w:val="333333"/>
          <w:sz w:val="24"/>
          <w:szCs w:val="24"/>
        </w:rPr>
        <w:t>Under Title IX regulations mandated by the federal government, all institutions and their Title IX obligations must exist separately and independently from any law enforcement action.  All institutions must have an administrative investigative component in order to comply with Title IX regulations.  The criminal justice system uses different evidentiary standards with different rules, purposes, and outcomes than an internal administrative process which has a lower preponderance of the evidence standard.  </w:t>
      </w:r>
    </w:p>
    <w:p w:rsidR="00D331A6" w:rsidRPr="00D331A6" w:rsidRDefault="00D331A6" w:rsidP="00D331A6">
      <w:pPr>
        <w:pBdr>
          <w:top w:val="nil"/>
          <w:left w:val="nil"/>
          <w:bottom w:val="nil"/>
          <w:right w:val="nil"/>
          <w:between w:val="nil"/>
        </w:pBdr>
        <w:shd w:val="clear" w:color="auto" w:fill="FFFFFF"/>
        <w:spacing w:after="0"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b/>
          <w:color w:val="333333"/>
          <w:sz w:val="24"/>
          <w:szCs w:val="24"/>
        </w:rPr>
        <w:t>Who is a "Confidential Employee"?</w:t>
      </w:r>
    </w:p>
    <w:p w:rsidR="00D331A6" w:rsidRPr="00D331A6" w:rsidRDefault="00D331A6" w:rsidP="00D331A6">
      <w:pPr>
        <w:pBdr>
          <w:top w:val="nil"/>
          <w:left w:val="nil"/>
          <w:bottom w:val="nil"/>
          <w:right w:val="nil"/>
          <w:between w:val="nil"/>
        </w:pBdr>
        <w:shd w:val="clear" w:color="auto" w:fill="FFFFFF"/>
        <w:spacing w:after="165" w:line="240" w:lineRule="auto"/>
        <w:rPr>
          <w:rFonts w:ascii="Times New Roman" w:eastAsia="Helvetica Neue" w:hAnsi="Times New Roman" w:cs="Times New Roman"/>
          <w:color w:val="333333"/>
          <w:sz w:val="24"/>
          <w:szCs w:val="24"/>
        </w:rPr>
      </w:pPr>
      <w:r w:rsidRPr="00D331A6">
        <w:rPr>
          <w:rFonts w:ascii="Times New Roman" w:eastAsia="Helvetica Neue" w:hAnsi="Times New Roman" w:cs="Times New Roman"/>
          <w:color w:val="333333"/>
          <w:sz w:val="24"/>
          <w:szCs w:val="24"/>
        </w:rPr>
        <w:t>A "Confidential Employee" is any employee who is a licensed medical, clinical or mental-health professional such as nurses, counselors, social workers, physicians, psychologists and psychiatrists when acting in his or her professional role.  Confidential Employees do not report information regarding Title IX allegations without permission from the person who disclosed the information.  At Tech we have medical and mental-health professionals who can assist students and employees (some limits on service) confidentially</w:t>
      </w:r>
      <w:r w:rsidRPr="00D331A6">
        <w:rPr>
          <w:rFonts w:ascii="Times New Roman" w:eastAsia="Times New Roman" w:hAnsi="Times New Roman" w:cs="Times New Roman"/>
          <w:color w:val="000000"/>
          <w:sz w:val="24"/>
          <w:szCs w:val="24"/>
        </w:rPr>
        <w:t xml:space="preserve"> in the Counseling &amp; Disabilities Office: Fidel 148 –</w:t>
      </w:r>
      <w:r>
        <w:rPr>
          <w:rFonts w:ascii="Times New Roman" w:eastAsia="Times New Roman" w:hAnsi="Times New Roman" w:cs="Times New Roman"/>
          <w:color w:val="000000"/>
          <w:sz w:val="24"/>
          <w:szCs w:val="24"/>
        </w:rPr>
        <w:t xml:space="preserve"> (575) 835-6619.</w:t>
      </w:r>
    </w:p>
    <w:sectPr w:rsidR="00D331A6" w:rsidRPr="00D331A6" w:rsidSect="00D331A6">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35089"/>
    <w:multiLevelType w:val="hybridMultilevel"/>
    <w:tmpl w:val="9B9A0C7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58DB195D"/>
    <w:multiLevelType w:val="multilevel"/>
    <w:tmpl w:val="8CF6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1CE6FD2"/>
    <w:multiLevelType w:val="hybridMultilevel"/>
    <w:tmpl w:val="318A04A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BC"/>
    <w:rsid w:val="00241FE3"/>
    <w:rsid w:val="00306D08"/>
    <w:rsid w:val="0035081F"/>
    <w:rsid w:val="007022A0"/>
    <w:rsid w:val="00711CA1"/>
    <w:rsid w:val="008E6E75"/>
    <w:rsid w:val="00A760BC"/>
    <w:rsid w:val="00D331A6"/>
    <w:rsid w:val="00F45B61"/>
    <w:rsid w:val="00F9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0BC"/>
  </w:style>
  <w:style w:type="paragraph" w:styleId="Heading2">
    <w:name w:val="heading 2"/>
    <w:basedOn w:val="Normal"/>
    <w:next w:val="Normal"/>
    <w:link w:val="Heading2Char"/>
    <w:uiPriority w:val="9"/>
    <w:semiHidden/>
    <w:unhideWhenUsed/>
    <w:qFormat/>
    <w:rsid w:val="00A760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760B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760BC"/>
    <w:pPr>
      <w:ind w:left="720"/>
      <w:contextualSpacing/>
    </w:pPr>
  </w:style>
  <w:style w:type="paragraph" w:styleId="BodyText">
    <w:name w:val="Body Text"/>
    <w:basedOn w:val="Normal"/>
    <w:link w:val="BodyTextChar"/>
    <w:uiPriority w:val="1"/>
    <w:qFormat/>
    <w:rsid w:val="00A760BC"/>
    <w:pPr>
      <w:widowControl w:val="0"/>
      <w:spacing w:after="0" w:line="240" w:lineRule="auto"/>
      <w:ind w:left="121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760B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0BC"/>
  </w:style>
  <w:style w:type="paragraph" w:styleId="Heading2">
    <w:name w:val="heading 2"/>
    <w:basedOn w:val="Normal"/>
    <w:next w:val="Normal"/>
    <w:link w:val="Heading2Char"/>
    <w:uiPriority w:val="9"/>
    <w:semiHidden/>
    <w:unhideWhenUsed/>
    <w:qFormat/>
    <w:rsid w:val="00A760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760B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760BC"/>
    <w:pPr>
      <w:ind w:left="720"/>
      <w:contextualSpacing/>
    </w:pPr>
  </w:style>
  <w:style w:type="paragraph" w:styleId="BodyText">
    <w:name w:val="Body Text"/>
    <w:basedOn w:val="Normal"/>
    <w:link w:val="BodyTextChar"/>
    <w:uiPriority w:val="1"/>
    <w:qFormat/>
    <w:rsid w:val="00A760BC"/>
    <w:pPr>
      <w:widowControl w:val="0"/>
      <w:spacing w:after="0" w:line="240" w:lineRule="auto"/>
      <w:ind w:left="121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760B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75)%20835-2444" TargetMode="External"/><Relationship Id="rId13" Type="http://schemas.openxmlformats.org/officeDocument/2006/relationships/hyperlink" Target="tel:(505)%20266-771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aps.google.com/?q=1200+US+Route+60&amp;entry=gmail&amp;source=g" TargetMode="External"/><Relationship Id="rId12" Type="http://schemas.openxmlformats.org/officeDocument/2006/relationships/hyperlink" Target="http://www.rape-crisi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itleixcoordinator@nmt.edu" TargetMode="External"/><Relationship Id="rId1" Type="http://schemas.openxmlformats.org/officeDocument/2006/relationships/numbering" Target="numbering.xml"/><Relationship Id="rId6" Type="http://schemas.openxmlformats.org/officeDocument/2006/relationships/hyperlink" Target="tel:(575)%20835-6619" TargetMode="External"/><Relationship Id="rId11" Type="http://schemas.openxmlformats.org/officeDocument/2006/relationships/hyperlink" Target="https://maps.google.com/?q=1025+Hermosa+Dr.+SE,+Albuquerque,+NM+87108&amp;entry=gmail&amp;source=g" TargetMode="External"/><Relationship Id="rId5" Type="http://schemas.openxmlformats.org/officeDocument/2006/relationships/webSettings" Target="webSettings.xml"/><Relationship Id="rId15" Type="http://schemas.openxmlformats.org/officeDocument/2006/relationships/hyperlink" Target="tel:(800)%20348-3232" TargetMode="External"/><Relationship Id="rId10" Type="http://schemas.openxmlformats.org/officeDocument/2006/relationships/hyperlink" Target="tel:(800)%20656-4673" TargetMode="External"/><Relationship Id="rId4" Type="http://schemas.openxmlformats.org/officeDocument/2006/relationships/settings" Target="settings.xml"/><Relationship Id="rId9" Type="http://schemas.openxmlformats.org/officeDocument/2006/relationships/hyperlink" Target="tel:(800)%20799-7233" TargetMode="External"/><Relationship Id="rId14" Type="http://schemas.openxmlformats.org/officeDocument/2006/relationships/hyperlink" Target="http://corporatehealthresour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2578</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Socorro, NM</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Mexico Tech</dc:creator>
  <cp:lastModifiedBy>New Mexico Tech</cp:lastModifiedBy>
  <cp:revision>6</cp:revision>
  <cp:lastPrinted>2018-08-13T21:57:00Z</cp:lastPrinted>
  <dcterms:created xsi:type="dcterms:W3CDTF">2018-08-13T21:57:00Z</dcterms:created>
  <dcterms:modified xsi:type="dcterms:W3CDTF">2018-08-19T14:59:00Z</dcterms:modified>
</cp:coreProperties>
</file>