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438" w:rsidRPr="002F2438" w:rsidRDefault="002F2438" w:rsidP="002F2438">
      <w:pPr>
        <w:pStyle w:val="Heading2"/>
        <w:rPr>
          <w:b w:val="0"/>
          <w:sz w:val="32"/>
          <w:szCs w:val="32"/>
        </w:rPr>
      </w:pPr>
      <w:r w:rsidRPr="002F2438">
        <w:rPr>
          <w:sz w:val="32"/>
          <w:szCs w:val="32"/>
        </w:rPr>
        <w:t xml:space="preserve">NMT </w:t>
      </w:r>
      <w:r w:rsidRPr="002F2438">
        <w:rPr>
          <w:sz w:val="32"/>
          <w:szCs w:val="32"/>
        </w:rPr>
        <w:t xml:space="preserve">Procedures to </w:t>
      </w:r>
      <w:proofErr w:type="gramStart"/>
      <w:r w:rsidRPr="002F2438">
        <w:rPr>
          <w:sz w:val="32"/>
          <w:szCs w:val="32"/>
        </w:rPr>
        <w:t>Follow</w:t>
      </w:r>
      <w:proofErr w:type="gramEnd"/>
      <w:r w:rsidRPr="002F2438">
        <w:rPr>
          <w:sz w:val="32"/>
          <w:szCs w:val="32"/>
        </w:rPr>
        <w:t xml:space="preserve"> if You are a Victim or Complainant of Sexual Harassment or Another Forms of Sexual Misconduct</w:t>
      </w:r>
      <w:bookmarkStart w:id="0" w:name="_GoBack"/>
      <w:bookmarkEnd w:id="0"/>
    </w:p>
    <w:p w:rsidR="002F2438" w:rsidRDefault="002F2438" w:rsidP="002F2438">
      <w:pPr>
        <w:shd w:val="clear" w:color="auto" w:fill="FFFFFF"/>
        <w:spacing w:after="0" w:line="240" w:lineRule="auto"/>
        <w:ind w:left="720" w:hanging="360"/>
        <w:rPr>
          <w:rFonts w:ascii="Times New Roman" w:eastAsia="Times New Roman" w:hAnsi="Times New Roman" w:cs="Times New Roman"/>
          <w:color w:val="333333"/>
          <w:sz w:val="24"/>
          <w:szCs w:val="24"/>
        </w:rPr>
      </w:pPr>
      <w:r w:rsidRPr="00D14196">
        <w:rPr>
          <w:rFonts w:ascii="Times New Roman" w:eastAsia="Times New Roman" w:hAnsi="Times New Roman" w:cs="Times New Roman"/>
          <w:bCs/>
          <w:color w:val="333333"/>
          <w:sz w:val="24"/>
          <w:szCs w:val="24"/>
        </w:rPr>
        <w:t>A.</w:t>
      </w:r>
      <w:r>
        <w:rPr>
          <w:rFonts w:ascii="Times New Roman" w:eastAsia="Times New Roman" w:hAnsi="Times New Roman" w:cs="Times New Roman"/>
          <w:b/>
          <w:bCs/>
          <w:color w:val="333333"/>
          <w:sz w:val="24"/>
          <w:szCs w:val="24"/>
        </w:rPr>
        <w:tab/>
      </w:r>
      <w:r w:rsidRPr="00630F8B">
        <w:rPr>
          <w:rFonts w:ascii="Times New Roman" w:eastAsia="Times New Roman" w:hAnsi="Times New Roman" w:cs="Times New Roman"/>
          <w:b/>
          <w:bCs/>
          <w:color w:val="333333"/>
          <w:sz w:val="24"/>
          <w:szCs w:val="24"/>
        </w:rPr>
        <w:t>If you are in danger, dial 911 for assistance.</w:t>
      </w:r>
      <w:r w:rsidRPr="00630F8B">
        <w:rPr>
          <w:rFonts w:ascii="Times New Roman" w:eastAsia="Times New Roman" w:hAnsi="Times New Roman" w:cs="Times New Roman"/>
          <w:color w:val="333333"/>
          <w:sz w:val="24"/>
          <w:szCs w:val="24"/>
        </w:rPr>
        <w:t xml:space="preserve"> If you are on the </w:t>
      </w:r>
      <w:r>
        <w:rPr>
          <w:rFonts w:ascii="Times New Roman" w:eastAsia="Times New Roman" w:hAnsi="Times New Roman" w:cs="Times New Roman"/>
          <w:color w:val="333333"/>
          <w:sz w:val="24"/>
          <w:szCs w:val="24"/>
        </w:rPr>
        <w:t>N</w:t>
      </w:r>
      <w:r w:rsidRPr="00630F8B">
        <w:rPr>
          <w:rFonts w:ascii="Times New Roman" w:eastAsia="Times New Roman" w:hAnsi="Times New Roman" w:cs="Times New Roman"/>
          <w:color w:val="333333"/>
          <w:sz w:val="24"/>
          <w:szCs w:val="24"/>
        </w:rPr>
        <w:t>M</w:t>
      </w:r>
      <w:r>
        <w:rPr>
          <w:rFonts w:ascii="Times New Roman" w:eastAsia="Times New Roman" w:hAnsi="Times New Roman" w:cs="Times New Roman"/>
          <w:color w:val="333333"/>
          <w:sz w:val="24"/>
          <w:szCs w:val="24"/>
        </w:rPr>
        <w:t>T</w:t>
      </w:r>
      <w:r w:rsidRPr="00630F8B">
        <w:rPr>
          <w:rFonts w:ascii="Times New Roman" w:eastAsia="Times New Roman" w:hAnsi="Times New Roman" w:cs="Times New Roman"/>
          <w:color w:val="333333"/>
          <w:sz w:val="24"/>
          <w:szCs w:val="24"/>
        </w:rPr>
        <w:t xml:space="preserve"> camp</w:t>
      </w:r>
      <w:r>
        <w:rPr>
          <w:rFonts w:ascii="Times New Roman" w:eastAsia="Times New Roman" w:hAnsi="Times New Roman" w:cs="Times New Roman"/>
          <w:color w:val="333333"/>
          <w:sz w:val="24"/>
          <w:szCs w:val="24"/>
        </w:rPr>
        <w:t>us, you will be connected with NMT</w:t>
      </w:r>
      <w:r w:rsidRPr="00630F8B">
        <w:rPr>
          <w:rFonts w:ascii="Times New Roman" w:eastAsia="Times New Roman" w:hAnsi="Times New Roman" w:cs="Times New Roman"/>
          <w:color w:val="333333"/>
          <w:sz w:val="24"/>
          <w:szCs w:val="24"/>
        </w:rPr>
        <w:t xml:space="preserve"> Police Department</w:t>
      </w:r>
      <w:r>
        <w:rPr>
          <w:rFonts w:ascii="Times New Roman" w:eastAsia="Times New Roman" w:hAnsi="Times New Roman" w:cs="Times New Roman"/>
          <w:color w:val="333333"/>
          <w:sz w:val="24"/>
          <w:szCs w:val="24"/>
        </w:rPr>
        <w:t xml:space="preserve"> (</w:t>
      </w:r>
      <w:r w:rsidRPr="00630F8B">
        <w:rPr>
          <w:rFonts w:ascii="Times New Roman" w:eastAsia="Times New Roman" w:hAnsi="Times New Roman" w:cs="Times New Roman"/>
          <w:color w:val="333333"/>
          <w:sz w:val="24"/>
          <w:szCs w:val="24"/>
        </w:rPr>
        <w:t>NM</w:t>
      </w:r>
      <w:r>
        <w:rPr>
          <w:rFonts w:ascii="Times New Roman" w:eastAsia="Times New Roman" w:hAnsi="Times New Roman" w:cs="Times New Roman"/>
          <w:color w:val="333333"/>
          <w:sz w:val="24"/>
          <w:szCs w:val="24"/>
        </w:rPr>
        <w:t>T</w:t>
      </w:r>
      <w:r w:rsidRPr="00630F8B">
        <w:rPr>
          <w:rFonts w:ascii="Times New Roman" w:eastAsia="Times New Roman" w:hAnsi="Times New Roman" w:cs="Times New Roman"/>
          <w:color w:val="333333"/>
          <w:sz w:val="24"/>
          <w:szCs w:val="24"/>
        </w:rPr>
        <w:t>PD</w:t>
      </w:r>
      <w:r>
        <w:rPr>
          <w:rFonts w:ascii="Times New Roman" w:eastAsia="Times New Roman" w:hAnsi="Times New Roman" w:cs="Times New Roman"/>
          <w:color w:val="333333"/>
          <w:sz w:val="24"/>
          <w:szCs w:val="24"/>
        </w:rPr>
        <w:t>)</w:t>
      </w:r>
      <w:r w:rsidRPr="00630F8B">
        <w:rPr>
          <w:rFonts w:ascii="Times New Roman" w:eastAsia="Times New Roman" w:hAnsi="Times New Roman" w:cs="Times New Roman"/>
          <w:color w:val="333333"/>
          <w:sz w:val="24"/>
          <w:szCs w:val="24"/>
        </w:rPr>
        <w:t xml:space="preserve">. If you are off campus in </w:t>
      </w:r>
      <w:r>
        <w:rPr>
          <w:rFonts w:ascii="Times New Roman" w:eastAsia="Times New Roman" w:hAnsi="Times New Roman" w:cs="Times New Roman"/>
          <w:color w:val="333333"/>
          <w:sz w:val="24"/>
          <w:szCs w:val="24"/>
        </w:rPr>
        <w:t>Socorro and dial 911</w:t>
      </w:r>
      <w:r w:rsidRPr="00630F8B">
        <w:rPr>
          <w:rFonts w:ascii="Times New Roman" w:eastAsia="Times New Roman" w:hAnsi="Times New Roman" w:cs="Times New Roman"/>
          <w:color w:val="333333"/>
          <w:sz w:val="24"/>
          <w:szCs w:val="24"/>
        </w:rPr>
        <w:t xml:space="preserve">, you will be connected with the </w:t>
      </w:r>
      <w:r>
        <w:rPr>
          <w:rFonts w:ascii="Times New Roman" w:eastAsia="Times New Roman" w:hAnsi="Times New Roman" w:cs="Times New Roman"/>
          <w:color w:val="333333"/>
          <w:sz w:val="24"/>
          <w:szCs w:val="24"/>
        </w:rPr>
        <w:t>Socorro</w:t>
      </w:r>
      <w:r w:rsidRPr="00630F8B">
        <w:rPr>
          <w:rFonts w:ascii="Times New Roman" w:eastAsia="Times New Roman" w:hAnsi="Times New Roman" w:cs="Times New Roman"/>
          <w:color w:val="333333"/>
          <w:sz w:val="24"/>
          <w:szCs w:val="24"/>
        </w:rPr>
        <w:t xml:space="preserve"> Police Department. The NM</w:t>
      </w:r>
      <w:r>
        <w:rPr>
          <w:rFonts w:ascii="Times New Roman" w:eastAsia="Times New Roman" w:hAnsi="Times New Roman" w:cs="Times New Roman"/>
          <w:color w:val="333333"/>
          <w:sz w:val="24"/>
          <w:szCs w:val="24"/>
        </w:rPr>
        <w:t>T</w:t>
      </w:r>
      <w:r w:rsidRPr="00630F8B">
        <w:rPr>
          <w:rFonts w:ascii="Times New Roman" w:eastAsia="Times New Roman" w:hAnsi="Times New Roman" w:cs="Times New Roman"/>
          <w:color w:val="333333"/>
          <w:sz w:val="24"/>
          <w:szCs w:val="24"/>
        </w:rPr>
        <w:t xml:space="preserve"> Police Department encourages you to report any act of sexual misc</w:t>
      </w:r>
      <w:r>
        <w:rPr>
          <w:rFonts w:ascii="Times New Roman" w:eastAsia="Times New Roman" w:hAnsi="Times New Roman" w:cs="Times New Roman"/>
          <w:color w:val="333333"/>
          <w:sz w:val="24"/>
          <w:szCs w:val="24"/>
        </w:rPr>
        <w:t xml:space="preserve">onduct that takes place on the </w:t>
      </w:r>
      <w:r w:rsidRPr="00630F8B">
        <w:rPr>
          <w:rFonts w:ascii="Times New Roman" w:eastAsia="Times New Roman" w:hAnsi="Times New Roman" w:cs="Times New Roman"/>
          <w:color w:val="333333"/>
          <w:sz w:val="24"/>
          <w:szCs w:val="24"/>
        </w:rPr>
        <w:t>NM</w:t>
      </w:r>
      <w:r>
        <w:rPr>
          <w:rFonts w:ascii="Times New Roman" w:eastAsia="Times New Roman" w:hAnsi="Times New Roman" w:cs="Times New Roman"/>
          <w:color w:val="333333"/>
          <w:sz w:val="24"/>
          <w:szCs w:val="24"/>
        </w:rPr>
        <w:t xml:space="preserve">T campus to </w:t>
      </w:r>
      <w:r w:rsidRPr="00630F8B">
        <w:rPr>
          <w:rFonts w:ascii="Times New Roman" w:eastAsia="Times New Roman" w:hAnsi="Times New Roman" w:cs="Times New Roman"/>
          <w:color w:val="333333"/>
          <w:sz w:val="24"/>
          <w:szCs w:val="24"/>
        </w:rPr>
        <w:t>NM</w:t>
      </w:r>
      <w:r>
        <w:rPr>
          <w:rFonts w:ascii="Times New Roman" w:eastAsia="Times New Roman" w:hAnsi="Times New Roman" w:cs="Times New Roman"/>
          <w:color w:val="333333"/>
          <w:sz w:val="24"/>
          <w:szCs w:val="24"/>
        </w:rPr>
        <w:t>T</w:t>
      </w:r>
      <w:r w:rsidRPr="00630F8B">
        <w:rPr>
          <w:rFonts w:ascii="Times New Roman" w:eastAsia="Times New Roman" w:hAnsi="Times New Roman" w:cs="Times New Roman"/>
          <w:color w:val="333333"/>
          <w:sz w:val="24"/>
          <w:szCs w:val="24"/>
        </w:rPr>
        <w:t xml:space="preserve">PD. Also, as discussed above, if you are a student </w:t>
      </w:r>
      <w:r>
        <w:rPr>
          <w:rFonts w:ascii="Times New Roman" w:eastAsia="Times New Roman" w:hAnsi="Times New Roman" w:cs="Times New Roman"/>
          <w:color w:val="333333"/>
          <w:sz w:val="24"/>
          <w:szCs w:val="24"/>
        </w:rPr>
        <w:t xml:space="preserve">or employee </w:t>
      </w:r>
      <w:r w:rsidRPr="00630F8B">
        <w:rPr>
          <w:rFonts w:ascii="Times New Roman" w:eastAsia="Times New Roman" w:hAnsi="Times New Roman" w:cs="Times New Roman"/>
          <w:color w:val="333333"/>
          <w:sz w:val="24"/>
          <w:szCs w:val="24"/>
        </w:rPr>
        <w:t>and you need assistance in reporting to NM</w:t>
      </w:r>
      <w:r>
        <w:rPr>
          <w:rFonts w:ascii="Times New Roman" w:eastAsia="Times New Roman" w:hAnsi="Times New Roman" w:cs="Times New Roman"/>
          <w:color w:val="333333"/>
          <w:sz w:val="24"/>
          <w:szCs w:val="24"/>
        </w:rPr>
        <w:t>T</w:t>
      </w:r>
      <w:r w:rsidRPr="00630F8B">
        <w:rPr>
          <w:rFonts w:ascii="Times New Roman" w:eastAsia="Times New Roman" w:hAnsi="Times New Roman" w:cs="Times New Roman"/>
          <w:color w:val="333333"/>
          <w:sz w:val="24"/>
          <w:szCs w:val="24"/>
        </w:rPr>
        <w:t xml:space="preserve">PD, you can get help from the </w:t>
      </w:r>
      <w:r>
        <w:rPr>
          <w:rFonts w:ascii="Times New Roman" w:eastAsia="Times New Roman" w:hAnsi="Times New Roman" w:cs="Times New Roman"/>
          <w:color w:val="333333"/>
          <w:sz w:val="24"/>
          <w:szCs w:val="24"/>
        </w:rPr>
        <w:t>Title IX Coordinator, Vice President of Student and University Relations</w:t>
      </w:r>
      <w:r w:rsidRPr="00630F8B">
        <w:rPr>
          <w:rFonts w:ascii="Times New Roman" w:eastAsia="Times New Roman" w:hAnsi="Times New Roman" w:cs="Times New Roman"/>
          <w:color w:val="333333"/>
          <w:sz w:val="24"/>
          <w:szCs w:val="24"/>
        </w:rPr>
        <w:t xml:space="preserve"> or any of the other </w:t>
      </w:r>
      <w:r>
        <w:rPr>
          <w:rFonts w:ascii="Times New Roman" w:eastAsia="Times New Roman" w:hAnsi="Times New Roman" w:cs="Times New Roman"/>
          <w:color w:val="333333"/>
          <w:sz w:val="24"/>
          <w:szCs w:val="24"/>
        </w:rPr>
        <w:t>responsible employees.</w:t>
      </w:r>
    </w:p>
    <w:p w:rsidR="002F2438" w:rsidRDefault="002F2438" w:rsidP="002F2438">
      <w:pPr>
        <w:shd w:val="clear" w:color="auto" w:fill="FFFFFF"/>
        <w:spacing w:after="0" w:line="240" w:lineRule="auto"/>
        <w:ind w:left="720" w:hanging="360"/>
        <w:rPr>
          <w:rFonts w:ascii="Times New Roman" w:eastAsia="Times New Roman" w:hAnsi="Times New Roman" w:cs="Times New Roman"/>
          <w:color w:val="333333"/>
          <w:sz w:val="24"/>
          <w:szCs w:val="24"/>
        </w:rPr>
      </w:pPr>
      <w:r w:rsidRPr="00D14196">
        <w:rPr>
          <w:rFonts w:ascii="Times New Roman" w:eastAsia="Times New Roman" w:hAnsi="Times New Roman" w:cs="Times New Roman"/>
          <w:bCs/>
          <w:color w:val="333333"/>
          <w:sz w:val="24"/>
          <w:szCs w:val="24"/>
        </w:rPr>
        <w:t>B.</w:t>
      </w:r>
      <w:r>
        <w:rPr>
          <w:rFonts w:ascii="Times New Roman" w:eastAsia="Times New Roman" w:hAnsi="Times New Roman" w:cs="Times New Roman"/>
          <w:color w:val="333333"/>
          <w:sz w:val="24"/>
          <w:szCs w:val="24"/>
        </w:rPr>
        <w:tab/>
      </w:r>
      <w:r w:rsidRPr="00630F8B">
        <w:rPr>
          <w:rFonts w:ascii="Times New Roman" w:eastAsia="Times New Roman" w:hAnsi="Times New Roman" w:cs="Times New Roman"/>
          <w:color w:val="333333"/>
          <w:sz w:val="24"/>
          <w:szCs w:val="24"/>
        </w:rPr>
        <w:t xml:space="preserve">You may also want to call a trusted family member or a friend. </w:t>
      </w:r>
    </w:p>
    <w:p w:rsidR="002F2438" w:rsidRDefault="002F2438" w:rsidP="002F2438">
      <w:pPr>
        <w:shd w:val="clear" w:color="auto" w:fill="FFFFFF"/>
        <w:spacing w:after="0" w:line="240" w:lineRule="auto"/>
        <w:ind w:left="720" w:hanging="36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w:t>
      </w:r>
      <w:r>
        <w:rPr>
          <w:rFonts w:ascii="Times New Roman" w:eastAsia="Times New Roman" w:hAnsi="Times New Roman" w:cs="Times New Roman"/>
          <w:color w:val="333333"/>
          <w:sz w:val="24"/>
          <w:szCs w:val="24"/>
        </w:rPr>
        <w:tab/>
      </w:r>
      <w:r w:rsidRPr="00630F8B">
        <w:rPr>
          <w:rFonts w:ascii="Times New Roman" w:eastAsia="Times New Roman" w:hAnsi="Times New Roman" w:cs="Times New Roman"/>
          <w:color w:val="333333"/>
          <w:sz w:val="24"/>
          <w:szCs w:val="24"/>
        </w:rPr>
        <w:t xml:space="preserve">Seek medical attention. If you have serious injuries, seek </w:t>
      </w:r>
      <w:r>
        <w:rPr>
          <w:rFonts w:ascii="Times New Roman" w:eastAsia="Times New Roman" w:hAnsi="Times New Roman" w:cs="Times New Roman"/>
          <w:color w:val="333333"/>
          <w:sz w:val="24"/>
          <w:szCs w:val="24"/>
        </w:rPr>
        <w:t>emergency medical attention at Socorro General Hospital or your local</w:t>
      </w:r>
      <w:r w:rsidRPr="00630F8B">
        <w:rPr>
          <w:rFonts w:ascii="Times New Roman" w:eastAsia="Times New Roman" w:hAnsi="Times New Roman" w:cs="Times New Roman"/>
          <w:color w:val="333333"/>
          <w:sz w:val="24"/>
          <w:szCs w:val="24"/>
        </w:rPr>
        <w:t xml:space="preserve"> hospital. </w:t>
      </w:r>
      <w:r>
        <w:rPr>
          <w:rFonts w:ascii="Times New Roman" w:eastAsia="Times New Roman" w:hAnsi="Times New Roman" w:cs="Times New Roman"/>
          <w:color w:val="333333"/>
          <w:sz w:val="24"/>
          <w:szCs w:val="24"/>
        </w:rPr>
        <w:t>There are</w:t>
      </w:r>
      <w:r w:rsidRPr="005A352A">
        <w:rPr>
          <w:rFonts w:ascii="Times New Roman" w:eastAsia="Times New Roman" w:hAnsi="Times New Roman" w:cs="Times New Roman"/>
          <w:color w:val="333333"/>
          <w:sz w:val="24"/>
          <w:szCs w:val="24"/>
        </w:rPr>
        <w:t xml:space="preserve"> </w:t>
      </w:r>
      <w:r w:rsidRPr="00630F8B">
        <w:rPr>
          <w:rFonts w:ascii="Times New Roman" w:eastAsia="Times New Roman" w:hAnsi="Times New Roman" w:cs="Times New Roman"/>
          <w:color w:val="333333"/>
          <w:sz w:val="24"/>
          <w:szCs w:val="24"/>
        </w:rPr>
        <w:t>Sexual Assault Nurse Examiners</w:t>
      </w:r>
      <w:r>
        <w:rPr>
          <w:rFonts w:ascii="Times New Roman" w:eastAsia="Times New Roman" w:hAnsi="Times New Roman" w:cs="Times New Roman"/>
          <w:color w:val="333333"/>
          <w:sz w:val="24"/>
          <w:szCs w:val="24"/>
        </w:rPr>
        <w:t xml:space="preserve"> (SANE) i</w:t>
      </w:r>
      <w:r w:rsidRPr="00630F8B">
        <w:rPr>
          <w:rFonts w:ascii="Times New Roman" w:eastAsia="Times New Roman" w:hAnsi="Times New Roman" w:cs="Times New Roman"/>
          <w:color w:val="333333"/>
          <w:sz w:val="24"/>
          <w:szCs w:val="24"/>
        </w:rPr>
        <w:t>n the Albuquerque (505) 884-7263</w:t>
      </w:r>
      <w:r>
        <w:rPr>
          <w:rFonts w:ascii="Times New Roman" w:eastAsia="Times New Roman" w:hAnsi="Times New Roman" w:cs="Times New Roman"/>
          <w:color w:val="333333"/>
          <w:sz w:val="24"/>
          <w:szCs w:val="24"/>
        </w:rPr>
        <w:t xml:space="preserve">. If you are in Socorro, our </w:t>
      </w:r>
      <w:r w:rsidRPr="005A352A">
        <w:rPr>
          <w:rFonts w:ascii="Times New Roman" w:eastAsia="Times New Roman" w:hAnsi="Times New Roman" w:cs="Times New Roman"/>
          <w:color w:val="333333"/>
          <w:sz w:val="24"/>
          <w:szCs w:val="24"/>
        </w:rPr>
        <w:t>Title IX Coordinator</w:t>
      </w:r>
      <w:r>
        <w:rPr>
          <w:rFonts w:ascii="Times New Roman" w:eastAsia="Times New Roman" w:hAnsi="Times New Roman" w:cs="Times New Roman"/>
          <w:color w:val="333333"/>
          <w:sz w:val="24"/>
          <w:szCs w:val="24"/>
        </w:rPr>
        <w:t xml:space="preserve">, </w:t>
      </w:r>
      <w:r w:rsidRPr="005A352A">
        <w:rPr>
          <w:rFonts w:ascii="Times New Roman" w:eastAsia="Times New Roman" w:hAnsi="Times New Roman" w:cs="Times New Roman"/>
          <w:color w:val="333333"/>
          <w:sz w:val="24"/>
          <w:szCs w:val="24"/>
        </w:rPr>
        <w:t>our confidential staff</w:t>
      </w:r>
      <w:r>
        <w:rPr>
          <w:rFonts w:ascii="Times New Roman" w:eastAsia="Times New Roman" w:hAnsi="Times New Roman" w:cs="Times New Roman"/>
          <w:color w:val="333333"/>
          <w:sz w:val="24"/>
          <w:szCs w:val="24"/>
        </w:rPr>
        <w:t xml:space="preserve"> or NMTPD can help make travel arrangements to get you access to those SANE services.</w:t>
      </w:r>
    </w:p>
    <w:p w:rsidR="002F2438" w:rsidRDefault="002F2438" w:rsidP="002F2438">
      <w:pPr>
        <w:shd w:val="clear" w:color="auto" w:fill="FFFFFF"/>
        <w:spacing w:after="0" w:line="240" w:lineRule="auto"/>
        <w:ind w:left="720" w:hanging="36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w:t>
      </w:r>
      <w:r>
        <w:rPr>
          <w:rFonts w:ascii="Times New Roman" w:eastAsia="Times New Roman" w:hAnsi="Times New Roman" w:cs="Times New Roman"/>
          <w:color w:val="333333"/>
          <w:sz w:val="24"/>
          <w:szCs w:val="24"/>
        </w:rPr>
        <w:tab/>
        <w:t>Seek on-campus or local metal health support. In addition to the confidential resources in Section IX above, you can</w:t>
      </w:r>
      <w:r w:rsidRPr="005A352A">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also </w:t>
      </w:r>
      <w:r w:rsidRPr="005A352A">
        <w:rPr>
          <w:rFonts w:ascii="Times New Roman" w:eastAsia="Times New Roman" w:hAnsi="Times New Roman" w:cs="Times New Roman"/>
          <w:color w:val="333333"/>
          <w:sz w:val="24"/>
          <w:szCs w:val="24"/>
        </w:rPr>
        <w:t xml:space="preserve">contact the Rape Crisis Center of Central New Mexico at (505) 266-7711 or (888) 881-8282. The Rape Crisis hotline is available 24 hours a day, 7 days a week, </w:t>
      </w:r>
      <w:proofErr w:type="gramStart"/>
      <w:r w:rsidRPr="005A352A">
        <w:rPr>
          <w:rFonts w:ascii="Times New Roman" w:eastAsia="Times New Roman" w:hAnsi="Times New Roman" w:cs="Times New Roman"/>
          <w:color w:val="333333"/>
          <w:sz w:val="24"/>
          <w:szCs w:val="24"/>
        </w:rPr>
        <w:t>365</w:t>
      </w:r>
      <w:proofErr w:type="gramEnd"/>
      <w:r w:rsidRPr="005A352A">
        <w:rPr>
          <w:rFonts w:ascii="Times New Roman" w:eastAsia="Times New Roman" w:hAnsi="Times New Roman" w:cs="Times New Roman"/>
          <w:color w:val="333333"/>
          <w:sz w:val="24"/>
          <w:szCs w:val="24"/>
        </w:rPr>
        <w:t xml:space="preserve"> days a year. An advocate from </w:t>
      </w:r>
      <w:r>
        <w:rPr>
          <w:rFonts w:ascii="Times New Roman" w:eastAsia="Times New Roman" w:hAnsi="Times New Roman" w:cs="Times New Roman"/>
          <w:color w:val="333333"/>
          <w:sz w:val="24"/>
          <w:szCs w:val="24"/>
        </w:rPr>
        <w:t xml:space="preserve">the </w:t>
      </w:r>
      <w:r w:rsidRPr="005A352A">
        <w:rPr>
          <w:rFonts w:ascii="Times New Roman" w:eastAsia="Times New Roman" w:hAnsi="Times New Roman" w:cs="Times New Roman"/>
          <w:color w:val="333333"/>
          <w:sz w:val="24"/>
          <w:szCs w:val="24"/>
        </w:rPr>
        <w:t>Rape Crisis Center can make arrangements to meet and accompany you to a sexual assault examination at the office of the Sexual Assault Nurse Examiners.</w:t>
      </w:r>
      <w:r>
        <w:rPr>
          <w:rFonts w:ascii="Times New Roman" w:eastAsia="Times New Roman" w:hAnsi="Times New Roman" w:cs="Times New Roman"/>
          <w:color w:val="333333"/>
          <w:sz w:val="24"/>
          <w:szCs w:val="24"/>
        </w:rPr>
        <w:t xml:space="preserve"> Tech’s Title IX Coordinator can also help find trained advisors/advocates from campus to support both students and employees, if needed.</w:t>
      </w:r>
    </w:p>
    <w:p w:rsidR="002F2438" w:rsidRDefault="002F2438" w:rsidP="002F2438">
      <w:pPr>
        <w:shd w:val="clear" w:color="auto" w:fill="FFFFFF"/>
        <w:spacing w:after="0" w:line="240" w:lineRule="auto"/>
        <w:ind w:left="720" w:hanging="36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E.</w:t>
      </w:r>
      <w:r>
        <w:rPr>
          <w:rFonts w:ascii="Times New Roman" w:eastAsia="Times New Roman" w:hAnsi="Times New Roman" w:cs="Times New Roman"/>
          <w:color w:val="333333"/>
          <w:sz w:val="24"/>
          <w:szCs w:val="24"/>
        </w:rPr>
        <w:tab/>
      </w:r>
      <w:r w:rsidRPr="00630F8B">
        <w:rPr>
          <w:rFonts w:ascii="Times New Roman" w:eastAsia="Times New Roman" w:hAnsi="Times New Roman" w:cs="Times New Roman"/>
          <w:color w:val="333333"/>
          <w:sz w:val="24"/>
          <w:szCs w:val="24"/>
        </w:rPr>
        <w:t xml:space="preserve">It is important for individuals who have experienced sexual violence or </w:t>
      </w:r>
      <w:r>
        <w:rPr>
          <w:rFonts w:ascii="Times New Roman" w:eastAsia="Times New Roman" w:hAnsi="Times New Roman" w:cs="Times New Roman"/>
          <w:color w:val="333333"/>
          <w:sz w:val="24"/>
          <w:szCs w:val="24"/>
        </w:rPr>
        <w:t xml:space="preserve">sexual </w:t>
      </w:r>
      <w:r w:rsidRPr="00630F8B">
        <w:rPr>
          <w:rFonts w:ascii="Times New Roman" w:eastAsia="Times New Roman" w:hAnsi="Times New Roman" w:cs="Times New Roman"/>
          <w:color w:val="333333"/>
          <w:sz w:val="24"/>
          <w:szCs w:val="24"/>
        </w:rPr>
        <w:t>misconduct, in particular sexual assault</w:t>
      </w:r>
      <w:r>
        <w:rPr>
          <w:rFonts w:ascii="Times New Roman" w:eastAsia="Times New Roman" w:hAnsi="Times New Roman" w:cs="Times New Roman"/>
          <w:color w:val="333333"/>
          <w:sz w:val="24"/>
          <w:szCs w:val="24"/>
        </w:rPr>
        <w:t xml:space="preserve"> or rape</w:t>
      </w:r>
      <w:r w:rsidRPr="00630F8B">
        <w:rPr>
          <w:rFonts w:ascii="Times New Roman" w:eastAsia="Times New Roman" w:hAnsi="Times New Roman" w:cs="Times New Roman"/>
          <w:color w:val="333333"/>
          <w:sz w:val="24"/>
          <w:szCs w:val="24"/>
        </w:rPr>
        <w:t>, to understand the steps to take to preserve evidence for possible use later to support a criminal case</w:t>
      </w:r>
      <w:r>
        <w:rPr>
          <w:rFonts w:ascii="Times New Roman" w:eastAsia="Times New Roman" w:hAnsi="Times New Roman" w:cs="Times New Roman"/>
          <w:color w:val="333333"/>
          <w:sz w:val="24"/>
          <w:szCs w:val="24"/>
        </w:rPr>
        <w:t>:</w:t>
      </w:r>
      <w:r w:rsidRPr="00630F8B">
        <w:rPr>
          <w:rFonts w:ascii="Times New Roman" w:eastAsia="Times New Roman" w:hAnsi="Times New Roman" w:cs="Times New Roman"/>
          <w:color w:val="333333"/>
          <w:sz w:val="24"/>
          <w:szCs w:val="24"/>
        </w:rPr>
        <w:t xml:space="preserve"> </w:t>
      </w:r>
    </w:p>
    <w:p w:rsidR="002F2438" w:rsidRPr="00AE743F" w:rsidRDefault="002F2438" w:rsidP="002F2438">
      <w:pPr>
        <w:pStyle w:val="ListParagraph"/>
        <w:numPr>
          <w:ilvl w:val="0"/>
          <w:numId w:val="1"/>
        </w:numPr>
        <w:shd w:val="clear" w:color="auto" w:fill="FFFFFF"/>
        <w:spacing w:after="165" w:line="240" w:lineRule="auto"/>
        <w:rPr>
          <w:rFonts w:ascii="Times New Roman" w:eastAsia="Times New Roman" w:hAnsi="Times New Roman" w:cs="Times New Roman"/>
          <w:color w:val="333333"/>
          <w:sz w:val="24"/>
          <w:szCs w:val="24"/>
        </w:rPr>
      </w:pPr>
      <w:r w:rsidRPr="00AE743F">
        <w:rPr>
          <w:rFonts w:ascii="Times New Roman" w:eastAsia="Times New Roman" w:hAnsi="Times New Roman" w:cs="Times New Roman"/>
          <w:color w:val="333333"/>
          <w:sz w:val="24"/>
          <w:szCs w:val="24"/>
        </w:rPr>
        <w:t xml:space="preserve">All those who have experienced a crime have the right to report a crime to police at any time, regardless of when it occurred. </w:t>
      </w:r>
    </w:p>
    <w:p w:rsidR="002F2438" w:rsidRPr="00AE743F" w:rsidRDefault="002F2438" w:rsidP="002F2438">
      <w:pPr>
        <w:pStyle w:val="ListParagraph"/>
        <w:numPr>
          <w:ilvl w:val="0"/>
          <w:numId w:val="1"/>
        </w:numPr>
        <w:shd w:val="clear" w:color="auto" w:fill="FFFFFF"/>
        <w:spacing w:after="165" w:line="240" w:lineRule="auto"/>
        <w:rPr>
          <w:rFonts w:ascii="Times New Roman" w:eastAsia="Times New Roman" w:hAnsi="Times New Roman" w:cs="Times New Roman"/>
          <w:color w:val="333333"/>
          <w:sz w:val="24"/>
          <w:szCs w:val="24"/>
        </w:rPr>
      </w:pPr>
      <w:r w:rsidRPr="00AE743F">
        <w:rPr>
          <w:rFonts w:ascii="Times New Roman" w:eastAsia="Times New Roman" w:hAnsi="Times New Roman" w:cs="Times New Roman"/>
          <w:color w:val="333333"/>
          <w:sz w:val="24"/>
          <w:szCs w:val="24"/>
        </w:rPr>
        <w:t>The sooner you file a report of a sexual assault, the better the chances that helpful evidence can be collected to support a criminal case, that you will be able to convey a clear account of what happened, and that police will be able to identify and speak with witnesses.</w:t>
      </w:r>
    </w:p>
    <w:p w:rsidR="002F2438" w:rsidRPr="00AE743F" w:rsidRDefault="002F2438" w:rsidP="002F2438">
      <w:pPr>
        <w:pStyle w:val="ListParagraph"/>
        <w:numPr>
          <w:ilvl w:val="0"/>
          <w:numId w:val="1"/>
        </w:numPr>
        <w:shd w:val="clear" w:color="auto" w:fill="FFFFFF"/>
        <w:spacing w:after="165" w:line="240" w:lineRule="auto"/>
        <w:rPr>
          <w:rFonts w:ascii="Times New Roman" w:eastAsia="Times New Roman" w:hAnsi="Times New Roman" w:cs="Times New Roman"/>
          <w:color w:val="333333"/>
          <w:sz w:val="24"/>
          <w:szCs w:val="24"/>
        </w:rPr>
      </w:pPr>
      <w:r w:rsidRPr="00AE743F">
        <w:rPr>
          <w:rFonts w:ascii="Times New Roman" w:eastAsia="Times New Roman" w:hAnsi="Times New Roman" w:cs="Times New Roman"/>
          <w:color w:val="333333"/>
          <w:sz w:val="24"/>
          <w:szCs w:val="24"/>
        </w:rPr>
        <w:t>If there is a desire to file a policy report, victim/survivors should save their clothes, sheets, etc. in a paper bag and do not shower</w:t>
      </w:r>
      <w:r>
        <w:rPr>
          <w:rFonts w:ascii="Times New Roman" w:eastAsia="Times New Roman" w:hAnsi="Times New Roman" w:cs="Times New Roman"/>
          <w:color w:val="333333"/>
          <w:sz w:val="24"/>
          <w:szCs w:val="24"/>
        </w:rPr>
        <w:t xml:space="preserve">. A free Medical forensic exam </w:t>
      </w:r>
      <w:r w:rsidRPr="00AE743F">
        <w:rPr>
          <w:rFonts w:ascii="Times New Roman" w:eastAsia="Times New Roman" w:hAnsi="Times New Roman" w:cs="Times New Roman"/>
          <w:color w:val="333333"/>
          <w:sz w:val="24"/>
          <w:szCs w:val="24"/>
        </w:rPr>
        <w:t>is available up to 120 hours following an incident for evidence collection with a Sexual Assault Nurse Examiners</w:t>
      </w:r>
      <w:r>
        <w:rPr>
          <w:rFonts w:ascii="Times New Roman" w:eastAsia="Times New Roman" w:hAnsi="Times New Roman" w:cs="Times New Roman"/>
          <w:color w:val="333333"/>
          <w:sz w:val="24"/>
          <w:szCs w:val="24"/>
        </w:rPr>
        <w:t xml:space="preserve"> (SANE)</w:t>
      </w:r>
      <w:r w:rsidRPr="00AE743F">
        <w:rPr>
          <w:rFonts w:ascii="Times New Roman" w:eastAsia="Times New Roman" w:hAnsi="Times New Roman" w:cs="Times New Roman"/>
          <w:color w:val="333333"/>
          <w:sz w:val="24"/>
          <w:szCs w:val="24"/>
        </w:rPr>
        <w:t>.</w:t>
      </w:r>
    </w:p>
    <w:p w:rsidR="002F2438" w:rsidRPr="00AE743F" w:rsidRDefault="002F2438" w:rsidP="002F2438">
      <w:pPr>
        <w:pStyle w:val="ListParagraph"/>
        <w:numPr>
          <w:ilvl w:val="0"/>
          <w:numId w:val="1"/>
        </w:numPr>
        <w:shd w:val="clear" w:color="auto" w:fill="FFFFFF"/>
        <w:spacing w:after="165" w:line="240" w:lineRule="auto"/>
        <w:rPr>
          <w:rFonts w:ascii="Times New Roman" w:eastAsia="Times New Roman" w:hAnsi="Times New Roman" w:cs="Times New Roman"/>
          <w:color w:val="333333"/>
          <w:sz w:val="24"/>
          <w:szCs w:val="24"/>
        </w:rPr>
      </w:pPr>
      <w:r w:rsidRPr="00AE743F">
        <w:rPr>
          <w:rFonts w:ascii="Times New Roman" w:eastAsia="Times New Roman" w:hAnsi="Times New Roman" w:cs="Times New Roman"/>
          <w:sz w:val="24"/>
          <w:szCs w:val="24"/>
        </w:rPr>
        <w:t>You may file a report of sexual assault and/or receive a sexual assault medical examination immediately and then decide at a later date if you want to pursue filing criminal charges.</w:t>
      </w:r>
    </w:p>
    <w:p w:rsidR="002F2438" w:rsidRPr="006E46C2" w:rsidRDefault="002F2438" w:rsidP="002F2438">
      <w:pPr>
        <w:pStyle w:val="ListParagraph"/>
        <w:numPr>
          <w:ilvl w:val="0"/>
          <w:numId w:val="1"/>
        </w:numPr>
        <w:shd w:val="clear" w:color="auto" w:fill="FFFFFF"/>
        <w:spacing w:after="165" w:line="240" w:lineRule="auto"/>
        <w:rPr>
          <w:rFonts w:ascii="Times New Roman" w:eastAsia="Times New Roman" w:hAnsi="Times New Roman" w:cs="Times New Roman"/>
          <w:color w:val="333333"/>
          <w:sz w:val="24"/>
          <w:szCs w:val="24"/>
        </w:rPr>
      </w:pPr>
      <w:r w:rsidRPr="00AE743F">
        <w:rPr>
          <w:rFonts w:ascii="Times New Roman" w:eastAsia="Times New Roman" w:hAnsi="Times New Roman" w:cs="Times New Roman"/>
          <w:sz w:val="24"/>
          <w:szCs w:val="24"/>
        </w:rPr>
        <w:t>If possible, save emails, texts, photos, and any other evidence that may be helpful if police report is filed.</w:t>
      </w:r>
    </w:p>
    <w:p w:rsidR="002F2438" w:rsidRPr="00AE743F" w:rsidRDefault="002F2438" w:rsidP="002F2438">
      <w:pPr>
        <w:pStyle w:val="ListParagraph"/>
        <w:shd w:val="clear" w:color="auto" w:fill="FFFFFF"/>
        <w:spacing w:after="165" w:line="240" w:lineRule="auto"/>
        <w:ind w:left="1080"/>
        <w:rPr>
          <w:rFonts w:ascii="Times New Roman" w:eastAsia="Times New Roman" w:hAnsi="Times New Roman" w:cs="Times New Roman"/>
          <w:color w:val="333333"/>
          <w:sz w:val="24"/>
          <w:szCs w:val="24"/>
        </w:rPr>
      </w:pPr>
    </w:p>
    <w:p w:rsidR="002F2438" w:rsidRDefault="002F2438" w:rsidP="002F2438">
      <w:pPr>
        <w:pStyle w:val="ListParagraph"/>
        <w:shd w:val="clear" w:color="auto" w:fill="FFFFFF"/>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t>Strongly consider reporting the incident to NMT’s Title IX Coordinator. You will receive:</w:t>
      </w:r>
    </w:p>
    <w:p w:rsidR="002F2438" w:rsidRDefault="002F2438" w:rsidP="002F2438">
      <w:pPr>
        <w:pStyle w:val="BodyText"/>
        <w:numPr>
          <w:ilvl w:val="0"/>
          <w:numId w:val="2"/>
        </w:numPr>
        <w:tabs>
          <w:tab w:val="left" w:pos="481"/>
        </w:tabs>
        <w:spacing w:line="267" w:lineRule="exact"/>
        <w:ind w:left="1080"/>
        <w:rPr>
          <w:rFonts w:ascii="Times New Roman" w:hAnsi="Times New Roman" w:cs="Times New Roman"/>
          <w:sz w:val="24"/>
          <w:szCs w:val="24"/>
        </w:rPr>
      </w:pPr>
      <w:r>
        <w:rPr>
          <w:rFonts w:ascii="Times New Roman" w:hAnsi="Times New Roman" w:cs="Times New Roman"/>
          <w:sz w:val="24"/>
          <w:szCs w:val="24"/>
        </w:rPr>
        <w:lastRenderedPageBreak/>
        <w:t>A better understanding of your rights.</w:t>
      </w:r>
    </w:p>
    <w:p w:rsidR="002F2438" w:rsidRPr="00CE476C" w:rsidRDefault="002F2438" w:rsidP="002F2438">
      <w:pPr>
        <w:pStyle w:val="BodyText"/>
        <w:numPr>
          <w:ilvl w:val="0"/>
          <w:numId w:val="2"/>
        </w:numPr>
        <w:tabs>
          <w:tab w:val="left" w:pos="481"/>
        </w:tabs>
        <w:spacing w:line="267" w:lineRule="exact"/>
        <w:ind w:left="1080"/>
        <w:rPr>
          <w:rFonts w:ascii="Times New Roman" w:hAnsi="Times New Roman" w:cs="Times New Roman"/>
          <w:sz w:val="24"/>
          <w:szCs w:val="24"/>
        </w:rPr>
      </w:pPr>
      <w:r w:rsidRPr="00CE476C">
        <w:rPr>
          <w:rFonts w:ascii="Times New Roman" w:hAnsi="Times New Roman" w:cs="Times New Roman"/>
          <w:sz w:val="24"/>
          <w:szCs w:val="24"/>
        </w:rPr>
        <w:t>Access</w:t>
      </w:r>
      <w:r w:rsidRPr="00CE476C">
        <w:rPr>
          <w:rFonts w:ascii="Times New Roman" w:hAnsi="Times New Roman" w:cs="Times New Roman"/>
          <w:spacing w:val="-19"/>
          <w:sz w:val="24"/>
          <w:szCs w:val="24"/>
        </w:rPr>
        <w:t xml:space="preserve"> </w:t>
      </w:r>
      <w:r w:rsidRPr="00CE476C">
        <w:rPr>
          <w:rFonts w:ascii="Times New Roman" w:hAnsi="Times New Roman" w:cs="Times New Roman"/>
          <w:spacing w:val="-1"/>
          <w:sz w:val="24"/>
          <w:szCs w:val="24"/>
        </w:rPr>
        <w:t>medical</w:t>
      </w:r>
      <w:r w:rsidRPr="00CE476C">
        <w:rPr>
          <w:rFonts w:ascii="Times New Roman" w:hAnsi="Times New Roman" w:cs="Times New Roman"/>
          <w:spacing w:val="-17"/>
          <w:sz w:val="24"/>
          <w:szCs w:val="24"/>
        </w:rPr>
        <w:t xml:space="preserve"> </w:t>
      </w:r>
      <w:r w:rsidRPr="00CE476C">
        <w:rPr>
          <w:rFonts w:ascii="Times New Roman" w:hAnsi="Times New Roman" w:cs="Times New Roman"/>
          <w:sz w:val="24"/>
          <w:szCs w:val="24"/>
        </w:rPr>
        <w:t>and</w:t>
      </w:r>
      <w:r w:rsidRPr="00CE476C">
        <w:rPr>
          <w:rFonts w:ascii="Times New Roman" w:hAnsi="Times New Roman" w:cs="Times New Roman"/>
          <w:spacing w:val="-17"/>
          <w:sz w:val="24"/>
          <w:szCs w:val="24"/>
        </w:rPr>
        <w:t xml:space="preserve"> </w:t>
      </w:r>
      <w:r w:rsidRPr="00CE476C">
        <w:rPr>
          <w:rFonts w:ascii="Times New Roman" w:hAnsi="Times New Roman" w:cs="Times New Roman"/>
          <w:spacing w:val="-1"/>
          <w:sz w:val="24"/>
          <w:szCs w:val="24"/>
        </w:rPr>
        <w:t>mental</w:t>
      </w:r>
      <w:r w:rsidRPr="00CE476C">
        <w:rPr>
          <w:rFonts w:ascii="Times New Roman" w:hAnsi="Times New Roman" w:cs="Times New Roman"/>
          <w:spacing w:val="-18"/>
          <w:sz w:val="24"/>
          <w:szCs w:val="24"/>
        </w:rPr>
        <w:t xml:space="preserve"> </w:t>
      </w:r>
      <w:r w:rsidRPr="00CE476C">
        <w:rPr>
          <w:rFonts w:ascii="Times New Roman" w:hAnsi="Times New Roman" w:cs="Times New Roman"/>
          <w:sz w:val="24"/>
          <w:szCs w:val="24"/>
        </w:rPr>
        <w:t>health</w:t>
      </w:r>
      <w:r w:rsidRPr="00CE476C">
        <w:rPr>
          <w:rFonts w:ascii="Times New Roman" w:hAnsi="Times New Roman" w:cs="Times New Roman"/>
          <w:spacing w:val="-17"/>
          <w:sz w:val="24"/>
          <w:szCs w:val="24"/>
        </w:rPr>
        <w:t xml:space="preserve"> </w:t>
      </w:r>
      <w:r w:rsidRPr="00CE476C">
        <w:rPr>
          <w:rFonts w:ascii="Times New Roman" w:hAnsi="Times New Roman" w:cs="Times New Roman"/>
          <w:spacing w:val="-1"/>
          <w:sz w:val="24"/>
          <w:szCs w:val="24"/>
        </w:rPr>
        <w:t>treatment.</w:t>
      </w:r>
    </w:p>
    <w:p w:rsidR="002F2438" w:rsidRPr="00CE476C" w:rsidRDefault="002F2438" w:rsidP="002F2438">
      <w:pPr>
        <w:pStyle w:val="BodyText"/>
        <w:numPr>
          <w:ilvl w:val="0"/>
          <w:numId w:val="2"/>
        </w:numPr>
        <w:tabs>
          <w:tab w:val="left" w:pos="481"/>
        </w:tabs>
        <w:spacing w:line="269" w:lineRule="exact"/>
        <w:ind w:left="1080"/>
        <w:rPr>
          <w:rFonts w:ascii="Times New Roman" w:hAnsi="Times New Roman" w:cs="Times New Roman"/>
          <w:sz w:val="24"/>
          <w:szCs w:val="24"/>
        </w:rPr>
      </w:pPr>
      <w:r>
        <w:rPr>
          <w:rFonts w:ascii="Times New Roman" w:hAnsi="Times New Roman" w:cs="Times New Roman"/>
          <w:sz w:val="24"/>
          <w:szCs w:val="24"/>
        </w:rPr>
        <w:t>Support for r</w:t>
      </w:r>
      <w:r w:rsidRPr="00CE476C">
        <w:rPr>
          <w:rFonts w:ascii="Times New Roman" w:hAnsi="Times New Roman" w:cs="Times New Roman"/>
          <w:sz w:val="24"/>
          <w:szCs w:val="24"/>
        </w:rPr>
        <w:t>eport</w:t>
      </w:r>
      <w:r>
        <w:rPr>
          <w:rFonts w:ascii="Times New Roman" w:hAnsi="Times New Roman" w:cs="Times New Roman"/>
          <w:sz w:val="24"/>
          <w:szCs w:val="24"/>
        </w:rPr>
        <w:t xml:space="preserve">ing </w:t>
      </w:r>
      <w:r w:rsidRPr="00CE476C">
        <w:rPr>
          <w:rFonts w:ascii="Times New Roman" w:hAnsi="Times New Roman" w:cs="Times New Roman"/>
          <w:sz w:val="24"/>
          <w:szCs w:val="24"/>
        </w:rPr>
        <w:t>offenses</w:t>
      </w:r>
      <w:r w:rsidRPr="00CE476C">
        <w:rPr>
          <w:rFonts w:ascii="Times New Roman" w:hAnsi="Times New Roman" w:cs="Times New Roman"/>
          <w:spacing w:val="-17"/>
          <w:sz w:val="24"/>
          <w:szCs w:val="24"/>
        </w:rPr>
        <w:t xml:space="preserve"> </w:t>
      </w:r>
      <w:r w:rsidRPr="00CE476C">
        <w:rPr>
          <w:rFonts w:ascii="Times New Roman" w:hAnsi="Times New Roman" w:cs="Times New Roman"/>
          <w:sz w:val="24"/>
          <w:szCs w:val="24"/>
        </w:rPr>
        <w:t>to</w:t>
      </w:r>
      <w:r w:rsidRPr="00CE476C">
        <w:rPr>
          <w:rFonts w:ascii="Times New Roman" w:hAnsi="Times New Roman" w:cs="Times New Roman"/>
          <w:spacing w:val="-17"/>
          <w:sz w:val="24"/>
          <w:szCs w:val="24"/>
        </w:rPr>
        <w:t xml:space="preserve"> </w:t>
      </w:r>
      <w:r w:rsidRPr="00CE476C">
        <w:rPr>
          <w:rFonts w:ascii="Times New Roman" w:hAnsi="Times New Roman" w:cs="Times New Roman"/>
          <w:spacing w:val="-1"/>
          <w:sz w:val="24"/>
          <w:szCs w:val="24"/>
        </w:rPr>
        <w:t>police.</w:t>
      </w:r>
    </w:p>
    <w:p w:rsidR="002F2438" w:rsidRPr="00CE476C" w:rsidRDefault="002F2438" w:rsidP="002F2438">
      <w:pPr>
        <w:pStyle w:val="BodyText"/>
        <w:numPr>
          <w:ilvl w:val="0"/>
          <w:numId w:val="2"/>
        </w:numPr>
        <w:tabs>
          <w:tab w:val="left" w:pos="481"/>
        </w:tabs>
        <w:spacing w:before="23" w:line="252" w:lineRule="exact"/>
        <w:ind w:left="1080" w:right="-270"/>
        <w:rPr>
          <w:rFonts w:ascii="Times New Roman" w:hAnsi="Times New Roman" w:cs="Times New Roman"/>
          <w:sz w:val="24"/>
          <w:szCs w:val="24"/>
        </w:rPr>
      </w:pPr>
      <w:r>
        <w:rPr>
          <w:rFonts w:ascii="Times New Roman" w:hAnsi="Times New Roman" w:cs="Times New Roman"/>
          <w:sz w:val="24"/>
          <w:szCs w:val="24"/>
        </w:rPr>
        <w:t>Support for r</w:t>
      </w:r>
      <w:r w:rsidRPr="00CE476C">
        <w:rPr>
          <w:rFonts w:ascii="Times New Roman" w:hAnsi="Times New Roman" w:cs="Times New Roman"/>
          <w:sz w:val="24"/>
          <w:szCs w:val="24"/>
        </w:rPr>
        <w:t>eport</w:t>
      </w:r>
      <w:r>
        <w:rPr>
          <w:rFonts w:ascii="Times New Roman" w:hAnsi="Times New Roman" w:cs="Times New Roman"/>
          <w:sz w:val="24"/>
          <w:szCs w:val="24"/>
        </w:rPr>
        <w:t>ing</w:t>
      </w:r>
      <w:r w:rsidRPr="00CE476C">
        <w:rPr>
          <w:rFonts w:ascii="Times New Roman" w:hAnsi="Times New Roman" w:cs="Times New Roman"/>
          <w:spacing w:val="35"/>
          <w:sz w:val="24"/>
          <w:szCs w:val="24"/>
        </w:rPr>
        <w:t xml:space="preserve"> </w:t>
      </w:r>
      <w:r w:rsidRPr="00CE476C">
        <w:rPr>
          <w:rFonts w:ascii="Times New Roman" w:hAnsi="Times New Roman" w:cs="Times New Roman"/>
          <w:sz w:val="24"/>
          <w:szCs w:val="24"/>
        </w:rPr>
        <w:t>offenses</w:t>
      </w:r>
      <w:r w:rsidRPr="00CE476C">
        <w:rPr>
          <w:rFonts w:ascii="Times New Roman" w:hAnsi="Times New Roman" w:cs="Times New Roman"/>
          <w:spacing w:val="35"/>
          <w:sz w:val="24"/>
          <w:szCs w:val="24"/>
        </w:rPr>
        <w:t xml:space="preserve"> </w:t>
      </w:r>
      <w:r w:rsidRPr="00CE476C">
        <w:rPr>
          <w:rFonts w:ascii="Times New Roman" w:hAnsi="Times New Roman" w:cs="Times New Roman"/>
          <w:sz w:val="24"/>
          <w:szCs w:val="24"/>
        </w:rPr>
        <w:t>to</w:t>
      </w:r>
      <w:r w:rsidRPr="00CE476C">
        <w:rPr>
          <w:rFonts w:ascii="Times New Roman" w:hAnsi="Times New Roman" w:cs="Times New Roman"/>
          <w:spacing w:val="35"/>
          <w:sz w:val="24"/>
          <w:szCs w:val="24"/>
        </w:rPr>
        <w:t xml:space="preserve"> </w:t>
      </w:r>
      <w:r w:rsidRPr="00CE476C">
        <w:rPr>
          <w:rFonts w:ascii="Times New Roman" w:hAnsi="Times New Roman" w:cs="Times New Roman"/>
          <w:sz w:val="24"/>
          <w:szCs w:val="24"/>
        </w:rPr>
        <w:t>the</w:t>
      </w:r>
      <w:r w:rsidRPr="00CE476C">
        <w:rPr>
          <w:rFonts w:ascii="Times New Roman" w:hAnsi="Times New Roman" w:cs="Times New Roman"/>
          <w:spacing w:val="34"/>
          <w:sz w:val="24"/>
          <w:szCs w:val="24"/>
        </w:rPr>
        <w:t xml:space="preserve"> </w:t>
      </w:r>
      <w:r>
        <w:rPr>
          <w:rFonts w:ascii="Times New Roman" w:hAnsi="Times New Roman" w:cs="Times New Roman"/>
          <w:sz w:val="24"/>
          <w:szCs w:val="24"/>
        </w:rPr>
        <w:t>Dean or Director of AA/EEOC</w:t>
      </w:r>
      <w:r w:rsidRPr="00CE476C">
        <w:rPr>
          <w:rFonts w:ascii="Times New Roman" w:hAnsi="Times New Roman" w:cs="Times New Roman"/>
          <w:spacing w:val="35"/>
          <w:sz w:val="24"/>
          <w:szCs w:val="24"/>
        </w:rPr>
        <w:t xml:space="preserve"> </w:t>
      </w:r>
      <w:r w:rsidRPr="00CE476C">
        <w:rPr>
          <w:rFonts w:ascii="Times New Roman" w:hAnsi="Times New Roman" w:cs="Times New Roman"/>
          <w:sz w:val="24"/>
          <w:szCs w:val="24"/>
        </w:rPr>
        <w:t>for</w:t>
      </w:r>
      <w:r>
        <w:rPr>
          <w:rFonts w:ascii="Times New Roman" w:hAnsi="Times New Roman" w:cs="Times New Roman"/>
          <w:sz w:val="24"/>
          <w:szCs w:val="24"/>
        </w:rPr>
        <w:t xml:space="preserve"> d</w:t>
      </w:r>
      <w:r w:rsidRPr="00CE476C">
        <w:rPr>
          <w:rFonts w:ascii="Times New Roman" w:hAnsi="Times New Roman" w:cs="Times New Roman"/>
          <w:sz w:val="24"/>
          <w:szCs w:val="24"/>
        </w:rPr>
        <w:t>isciplinary</w:t>
      </w:r>
      <w:r w:rsidRPr="00CE476C">
        <w:rPr>
          <w:rFonts w:ascii="Times New Roman" w:hAnsi="Times New Roman" w:cs="Times New Roman"/>
          <w:w w:val="99"/>
          <w:sz w:val="24"/>
          <w:szCs w:val="24"/>
        </w:rPr>
        <w:t xml:space="preserve"> </w:t>
      </w:r>
      <w:r w:rsidRPr="00CE476C">
        <w:rPr>
          <w:rFonts w:ascii="Times New Roman" w:hAnsi="Times New Roman" w:cs="Times New Roman"/>
          <w:sz w:val="24"/>
          <w:szCs w:val="24"/>
        </w:rPr>
        <w:t>action.</w:t>
      </w:r>
    </w:p>
    <w:p w:rsidR="002F2438" w:rsidRPr="00CE476C" w:rsidRDefault="002F2438" w:rsidP="002F2438">
      <w:pPr>
        <w:pStyle w:val="BodyText"/>
        <w:numPr>
          <w:ilvl w:val="0"/>
          <w:numId w:val="2"/>
        </w:numPr>
        <w:tabs>
          <w:tab w:val="left" w:pos="481"/>
        </w:tabs>
        <w:spacing w:line="261" w:lineRule="exact"/>
        <w:ind w:left="1080"/>
        <w:rPr>
          <w:rFonts w:ascii="Times New Roman" w:hAnsi="Times New Roman" w:cs="Times New Roman"/>
          <w:sz w:val="24"/>
          <w:szCs w:val="24"/>
        </w:rPr>
      </w:pPr>
      <w:r w:rsidRPr="00CE476C">
        <w:rPr>
          <w:rFonts w:ascii="Times New Roman" w:hAnsi="Times New Roman" w:cs="Times New Roman"/>
          <w:sz w:val="24"/>
          <w:szCs w:val="24"/>
        </w:rPr>
        <w:t>Access</w:t>
      </w:r>
      <w:r>
        <w:rPr>
          <w:rFonts w:ascii="Times New Roman" w:hAnsi="Times New Roman" w:cs="Times New Roman"/>
          <w:sz w:val="24"/>
          <w:szCs w:val="24"/>
        </w:rPr>
        <w:t xml:space="preserve"> to internal and external</w:t>
      </w:r>
      <w:r w:rsidRPr="00CE476C">
        <w:rPr>
          <w:rFonts w:ascii="Times New Roman" w:hAnsi="Times New Roman" w:cs="Times New Roman"/>
          <w:spacing w:val="-21"/>
          <w:sz w:val="24"/>
          <w:szCs w:val="24"/>
        </w:rPr>
        <w:t xml:space="preserve"> </w:t>
      </w:r>
      <w:r w:rsidRPr="00CE476C">
        <w:rPr>
          <w:rFonts w:ascii="Times New Roman" w:hAnsi="Times New Roman" w:cs="Times New Roman"/>
          <w:spacing w:val="-1"/>
          <w:sz w:val="24"/>
          <w:szCs w:val="24"/>
        </w:rPr>
        <w:t>victim</w:t>
      </w:r>
      <w:r w:rsidRPr="00CE476C">
        <w:rPr>
          <w:rFonts w:ascii="Times New Roman" w:hAnsi="Times New Roman" w:cs="Times New Roman"/>
          <w:spacing w:val="-21"/>
          <w:sz w:val="24"/>
          <w:szCs w:val="24"/>
        </w:rPr>
        <w:t xml:space="preserve"> </w:t>
      </w:r>
      <w:r w:rsidRPr="00CE476C">
        <w:rPr>
          <w:rFonts w:ascii="Times New Roman" w:hAnsi="Times New Roman" w:cs="Times New Roman"/>
          <w:sz w:val="24"/>
          <w:szCs w:val="24"/>
        </w:rPr>
        <w:t>support</w:t>
      </w:r>
      <w:r w:rsidRPr="00CE476C">
        <w:rPr>
          <w:rFonts w:ascii="Times New Roman" w:hAnsi="Times New Roman" w:cs="Times New Roman"/>
          <w:spacing w:val="-20"/>
          <w:sz w:val="24"/>
          <w:szCs w:val="24"/>
        </w:rPr>
        <w:t xml:space="preserve"> </w:t>
      </w:r>
      <w:r w:rsidRPr="00CE476C">
        <w:rPr>
          <w:rFonts w:ascii="Times New Roman" w:hAnsi="Times New Roman" w:cs="Times New Roman"/>
          <w:spacing w:val="-1"/>
          <w:sz w:val="24"/>
          <w:szCs w:val="24"/>
        </w:rPr>
        <w:t>resources.</w:t>
      </w:r>
    </w:p>
    <w:p w:rsidR="002F2438" w:rsidRPr="002115F0" w:rsidRDefault="002F2438" w:rsidP="002F2438">
      <w:pPr>
        <w:pStyle w:val="BodyText"/>
        <w:numPr>
          <w:ilvl w:val="0"/>
          <w:numId w:val="2"/>
        </w:numPr>
        <w:tabs>
          <w:tab w:val="left" w:pos="481"/>
        </w:tabs>
        <w:spacing w:line="261" w:lineRule="exact"/>
        <w:ind w:left="1080"/>
        <w:rPr>
          <w:rFonts w:ascii="Times New Roman" w:hAnsi="Times New Roman" w:cs="Times New Roman"/>
          <w:sz w:val="24"/>
          <w:szCs w:val="24"/>
        </w:rPr>
      </w:pPr>
      <w:r w:rsidRPr="00CE476C">
        <w:rPr>
          <w:rFonts w:ascii="Times New Roman" w:hAnsi="Times New Roman" w:cs="Times New Roman"/>
          <w:sz w:val="24"/>
          <w:szCs w:val="24"/>
        </w:rPr>
        <w:t>Assist</w:t>
      </w:r>
      <w:r>
        <w:rPr>
          <w:rFonts w:ascii="Times New Roman" w:hAnsi="Times New Roman" w:cs="Times New Roman"/>
          <w:sz w:val="24"/>
          <w:szCs w:val="24"/>
        </w:rPr>
        <w:t xml:space="preserve">ance </w:t>
      </w:r>
      <w:r w:rsidRPr="00CE476C">
        <w:rPr>
          <w:rFonts w:ascii="Times New Roman" w:hAnsi="Times New Roman" w:cs="Times New Roman"/>
          <w:sz w:val="24"/>
          <w:szCs w:val="24"/>
        </w:rPr>
        <w:t>in</w:t>
      </w:r>
      <w:r w:rsidRPr="00CE476C">
        <w:rPr>
          <w:rFonts w:ascii="Times New Roman" w:hAnsi="Times New Roman" w:cs="Times New Roman"/>
          <w:spacing w:val="1"/>
          <w:sz w:val="24"/>
          <w:szCs w:val="24"/>
        </w:rPr>
        <w:t xml:space="preserve"> </w:t>
      </w:r>
      <w:r w:rsidRPr="00CE476C">
        <w:rPr>
          <w:rFonts w:ascii="Times New Roman" w:hAnsi="Times New Roman" w:cs="Times New Roman"/>
          <w:spacing w:val="-1"/>
          <w:sz w:val="24"/>
          <w:szCs w:val="24"/>
        </w:rPr>
        <w:t>obtaining</w:t>
      </w:r>
      <w:r w:rsidRPr="00CE476C">
        <w:rPr>
          <w:rFonts w:ascii="Times New Roman" w:hAnsi="Times New Roman" w:cs="Times New Roman"/>
          <w:spacing w:val="1"/>
          <w:sz w:val="24"/>
          <w:szCs w:val="24"/>
        </w:rPr>
        <w:t xml:space="preserve"> </w:t>
      </w:r>
      <w:r w:rsidRPr="00CE476C">
        <w:rPr>
          <w:rFonts w:ascii="Times New Roman" w:hAnsi="Times New Roman" w:cs="Times New Roman"/>
          <w:sz w:val="24"/>
          <w:szCs w:val="24"/>
        </w:rPr>
        <w:t xml:space="preserve">an </w:t>
      </w:r>
      <w:r>
        <w:rPr>
          <w:rFonts w:ascii="Times New Roman" w:hAnsi="Times New Roman" w:cs="Times New Roman"/>
          <w:sz w:val="24"/>
          <w:szCs w:val="24"/>
        </w:rPr>
        <w:t>i</w:t>
      </w:r>
      <w:r w:rsidRPr="00CE476C">
        <w:rPr>
          <w:rFonts w:ascii="Times New Roman" w:hAnsi="Times New Roman" w:cs="Times New Roman"/>
          <w:sz w:val="24"/>
          <w:szCs w:val="24"/>
        </w:rPr>
        <w:t>nstitut</w:t>
      </w:r>
      <w:r>
        <w:rPr>
          <w:rFonts w:ascii="Times New Roman" w:hAnsi="Times New Roman" w:cs="Times New Roman"/>
          <w:sz w:val="24"/>
          <w:szCs w:val="24"/>
        </w:rPr>
        <w:t>ional</w:t>
      </w:r>
      <w:r w:rsidRPr="00CE476C">
        <w:rPr>
          <w:rFonts w:ascii="Times New Roman" w:hAnsi="Times New Roman" w:cs="Times New Roman"/>
          <w:sz w:val="24"/>
          <w:szCs w:val="24"/>
        </w:rPr>
        <w:t xml:space="preserve"> “No</w:t>
      </w:r>
      <w:r w:rsidRPr="00CE476C">
        <w:rPr>
          <w:rFonts w:ascii="Times New Roman" w:hAnsi="Times New Roman" w:cs="Times New Roman"/>
          <w:spacing w:val="1"/>
          <w:sz w:val="24"/>
          <w:szCs w:val="24"/>
        </w:rPr>
        <w:t xml:space="preserve"> C</w:t>
      </w:r>
      <w:r w:rsidRPr="00CE476C">
        <w:rPr>
          <w:rFonts w:ascii="Times New Roman" w:hAnsi="Times New Roman" w:cs="Times New Roman"/>
          <w:spacing w:val="-1"/>
          <w:sz w:val="24"/>
          <w:szCs w:val="24"/>
        </w:rPr>
        <w:t>ontact</w:t>
      </w:r>
      <w:r w:rsidRPr="00CE476C">
        <w:rPr>
          <w:rFonts w:ascii="Times New Roman" w:hAnsi="Times New Roman" w:cs="Times New Roman"/>
          <w:spacing w:val="1"/>
          <w:sz w:val="24"/>
          <w:szCs w:val="24"/>
        </w:rPr>
        <w:t xml:space="preserve"> O</w:t>
      </w:r>
      <w:r w:rsidRPr="00CE476C">
        <w:rPr>
          <w:rFonts w:ascii="Times New Roman" w:hAnsi="Times New Roman" w:cs="Times New Roman"/>
          <w:sz w:val="24"/>
          <w:szCs w:val="24"/>
        </w:rPr>
        <w:t>rder”,</w:t>
      </w:r>
      <w:r w:rsidRPr="00CE476C">
        <w:rPr>
          <w:rFonts w:ascii="Times New Roman" w:hAnsi="Times New Roman" w:cs="Times New Roman"/>
          <w:spacing w:val="1"/>
          <w:sz w:val="24"/>
          <w:szCs w:val="24"/>
        </w:rPr>
        <w:t xml:space="preserve"> </w:t>
      </w:r>
      <w:r w:rsidRPr="00CE476C">
        <w:rPr>
          <w:rFonts w:ascii="Times New Roman" w:hAnsi="Times New Roman" w:cs="Times New Roman"/>
          <w:sz w:val="24"/>
          <w:szCs w:val="24"/>
        </w:rPr>
        <w:t>a court-issued</w:t>
      </w:r>
      <w:r w:rsidRPr="00CE476C">
        <w:rPr>
          <w:rFonts w:ascii="Times New Roman" w:hAnsi="Times New Roman" w:cs="Times New Roman"/>
          <w:spacing w:val="-3"/>
          <w:sz w:val="24"/>
          <w:szCs w:val="24"/>
        </w:rPr>
        <w:t xml:space="preserve"> </w:t>
      </w:r>
      <w:r w:rsidRPr="00CE476C">
        <w:rPr>
          <w:rFonts w:ascii="Times New Roman" w:hAnsi="Times New Roman" w:cs="Times New Roman"/>
          <w:sz w:val="24"/>
          <w:szCs w:val="24"/>
        </w:rPr>
        <w:t>restraining order,</w:t>
      </w:r>
      <w:r w:rsidRPr="00CE476C">
        <w:rPr>
          <w:rFonts w:ascii="Times New Roman" w:hAnsi="Times New Roman" w:cs="Times New Roman"/>
          <w:spacing w:val="1"/>
          <w:sz w:val="24"/>
          <w:szCs w:val="24"/>
        </w:rPr>
        <w:t xml:space="preserve"> </w:t>
      </w:r>
      <w:r w:rsidRPr="00CE476C">
        <w:rPr>
          <w:rFonts w:ascii="Times New Roman" w:hAnsi="Times New Roman" w:cs="Times New Roman"/>
          <w:sz w:val="24"/>
          <w:szCs w:val="24"/>
        </w:rPr>
        <w:t>or</w:t>
      </w:r>
      <w:r w:rsidRPr="00CE476C">
        <w:rPr>
          <w:rFonts w:ascii="Times New Roman" w:hAnsi="Times New Roman" w:cs="Times New Roman"/>
          <w:spacing w:val="1"/>
          <w:sz w:val="24"/>
          <w:szCs w:val="24"/>
        </w:rPr>
        <w:t xml:space="preserve"> </w:t>
      </w:r>
      <w:r w:rsidRPr="00CE476C">
        <w:rPr>
          <w:rFonts w:ascii="Times New Roman" w:hAnsi="Times New Roman" w:cs="Times New Roman"/>
          <w:spacing w:val="-1"/>
          <w:sz w:val="24"/>
          <w:szCs w:val="24"/>
        </w:rPr>
        <w:t>other</w:t>
      </w:r>
      <w:r w:rsidRPr="00CE476C">
        <w:rPr>
          <w:rFonts w:ascii="Times New Roman" w:hAnsi="Times New Roman" w:cs="Times New Roman"/>
          <w:spacing w:val="47"/>
          <w:w w:val="99"/>
          <w:sz w:val="24"/>
          <w:szCs w:val="24"/>
        </w:rPr>
        <w:t xml:space="preserve"> </w:t>
      </w:r>
      <w:r w:rsidRPr="00CE476C">
        <w:rPr>
          <w:rFonts w:ascii="Times New Roman" w:hAnsi="Times New Roman" w:cs="Times New Roman"/>
          <w:sz w:val="24"/>
          <w:szCs w:val="24"/>
        </w:rPr>
        <w:t>lawful</w:t>
      </w:r>
      <w:r w:rsidRPr="00CE476C">
        <w:rPr>
          <w:rFonts w:ascii="Times New Roman" w:hAnsi="Times New Roman" w:cs="Times New Roman"/>
          <w:spacing w:val="-17"/>
          <w:sz w:val="24"/>
          <w:szCs w:val="24"/>
        </w:rPr>
        <w:t xml:space="preserve"> </w:t>
      </w:r>
      <w:r w:rsidRPr="00CE476C">
        <w:rPr>
          <w:rFonts w:ascii="Times New Roman" w:hAnsi="Times New Roman" w:cs="Times New Roman"/>
          <w:sz w:val="24"/>
          <w:szCs w:val="24"/>
        </w:rPr>
        <w:t>order</w:t>
      </w:r>
      <w:r w:rsidRPr="00CE476C">
        <w:rPr>
          <w:rFonts w:ascii="Times New Roman" w:hAnsi="Times New Roman" w:cs="Times New Roman"/>
          <w:spacing w:val="-17"/>
          <w:sz w:val="24"/>
          <w:szCs w:val="24"/>
        </w:rPr>
        <w:t xml:space="preserve"> </w:t>
      </w:r>
      <w:r w:rsidRPr="00CE476C">
        <w:rPr>
          <w:rFonts w:ascii="Times New Roman" w:hAnsi="Times New Roman" w:cs="Times New Roman"/>
          <w:sz w:val="24"/>
          <w:szCs w:val="24"/>
        </w:rPr>
        <w:t>of</w:t>
      </w:r>
      <w:r w:rsidRPr="00CE476C">
        <w:rPr>
          <w:rFonts w:ascii="Times New Roman" w:hAnsi="Times New Roman" w:cs="Times New Roman"/>
          <w:spacing w:val="-14"/>
          <w:sz w:val="24"/>
          <w:szCs w:val="24"/>
        </w:rPr>
        <w:t xml:space="preserve"> </w:t>
      </w:r>
      <w:r w:rsidRPr="00CE476C">
        <w:rPr>
          <w:rFonts w:ascii="Times New Roman" w:hAnsi="Times New Roman" w:cs="Times New Roman"/>
          <w:spacing w:val="-1"/>
          <w:sz w:val="24"/>
          <w:szCs w:val="24"/>
        </w:rPr>
        <w:t>protection.</w:t>
      </w:r>
    </w:p>
    <w:p w:rsidR="006166DA" w:rsidRDefault="002F2438" w:rsidP="002F2438">
      <w:r>
        <w:rPr>
          <w:rFonts w:ascii="Times New Roman" w:hAnsi="Times New Roman" w:cs="Times New Roman"/>
          <w:spacing w:val="-1"/>
          <w:sz w:val="24"/>
          <w:szCs w:val="24"/>
        </w:rPr>
        <w:t xml:space="preserve">Complainants have the right to bring and advocate/advisor with </w:t>
      </w:r>
      <w:proofErr w:type="gramStart"/>
      <w:r>
        <w:rPr>
          <w:rFonts w:ascii="Times New Roman" w:hAnsi="Times New Roman" w:cs="Times New Roman"/>
          <w:spacing w:val="-1"/>
          <w:sz w:val="24"/>
          <w:szCs w:val="24"/>
        </w:rPr>
        <w:t>the to</w:t>
      </w:r>
      <w:proofErr w:type="gramEnd"/>
      <w:r>
        <w:rPr>
          <w:rFonts w:ascii="Times New Roman" w:hAnsi="Times New Roman" w:cs="Times New Roman"/>
          <w:spacing w:val="-1"/>
          <w:sz w:val="24"/>
          <w:szCs w:val="24"/>
        </w:rPr>
        <w:t xml:space="preserve"> any meeting or hearing associated with a sexual misconduct or Title IX offense.  The Title IX Coordinator can help find an advocate if one is desired, but the complainant does not know who to contact. An advocate can be anyone except a witness or anyone involved directly in the case.</w:t>
      </w:r>
    </w:p>
    <w:sectPr w:rsidR="00616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76DD7"/>
    <w:multiLevelType w:val="hybridMultilevel"/>
    <w:tmpl w:val="837CB5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7A0C37"/>
    <w:multiLevelType w:val="hybridMultilevel"/>
    <w:tmpl w:val="8B20CD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438"/>
    <w:rsid w:val="002F2438"/>
    <w:rsid w:val="00616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438"/>
  </w:style>
  <w:style w:type="paragraph" w:styleId="Heading2">
    <w:name w:val="heading 2"/>
    <w:basedOn w:val="Normal"/>
    <w:link w:val="Heading2Char"/>
    <w:uiPriority w:val="9"/>
    <w:qFormat/>
    <w:rsid w:val="002F24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2438"/>
    <w:rPr>
      <w:rFonts w:ascii="Times New Roman" w:eastAsia="Times New Roman" w:hAnsi="Times New Roman" w:cs="Times New Roman"/>
      <w:b/>
      <w:bCs/>
      <w:sz w:val="36"/>
      <w:szCs w:val="36"/>
    </w:rPr>
  </w:style>
  <w:style w:type="paragraph" w:styleId="ListParagraph">
    <w:name w:val="List Paragraph"/>
    <w:basedOn w:val="Normal"/>
    <w:uiPriority w:val="34"/>
    <w:qFormat/>
    <w:rsid w:val="002F2438"/>
    <w:pPr>
      <w:ind w:left="720"/>
      <w:contextualSpacing/>
    </w:pPr>
  </w:style>
  <w:style w:type="paragraph" w:styleId="BodyText">
    <w:name w:val="Body Text"/>
    <w:basedOn w:val="Normal"/>
    <w:link w:val="BodyTextChar"/>
    <w:uiPriority w:val="1"/>
    <w:qFormat/>
    <w:rsid w:val="002F2438"/>
    <w:pPr>
      <w:widowControl w:val="0"/>
      <w:spacing w:after="0" w:line="240" w:lineRule="auto"/>
      <w:ind w:left="820"/>
    </w:pPr>
    <w:rPr>
      <w:rFonts w:ascii="Palatino Linotype" w:eastAsia="Palatino Linotype" w:hAnsi="Palatino Linotype"/>
    </w:rPr>
  </w:style>
  <w:style w:type="character" w:customStyle="1" w:styleId="BodyTextChar">
    <w:name w:val="Body Text Char"/>
    <w:basedOn w:val="DefaultParagraphFont"/>
    <w:link w:val="BodyText"/>
    <w:uiPriority w:val="1"/>
    <w:rsid w:val="002F2438"/>
    <w:rPr>
      <w:rFonts w:ascii="Palatino Linotype" w:eastAsia="Palatino Linotype" w:hAnsi="Palatino Linoty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438"/>
  </w:style>
  <w:style w:type="paragraph" w:styleId="Heading2">
    <w:name w:val="heading 2"/>
    <w:basedOn w:val="Normal"/>
    <w:link w:val="Heading2Char"/>
    <w:uiPriority w:val="9"/>
    <w:qFormat/>
    <w:rsid w:val="002F24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2438"/>
    <w:rPr>
      <w:rFonts w:ascii="Times New Roman" w:eastAsia="Times New Roman" w:hAnsi="Times New Roman" w:cs="Times New Roman"/>
      <w:b/>
      <w:bCs/>
      <w:sz w:val="36"/>
      <w:szCs w:val="36"/>
    </w:rPr>
  </w:style>
  <w:style w:type="paragraph" w:styleId="ListParagraph">
    <w:name w:val="List Paragraph"/>
    <w:basedOn w:val="Normal"/>
    <w:uiPriority w:val="34"/>
    <w:qFormat/>
    <w:rsid w:val="002F2438"/>
    <w:pPr>
      <w:ind w:left="720"/>
      <w:contextualSpacing/>
    </w:pPr>
  </w:style>
  <w:style w:type="paragraph" w:styleId="BodyText">
    <w:name w:val="Body Text"/>
    <w:basedOn w:val="Normal"/>
    <w:link w:val="BodyTextChar"/>
    <w:uiPriority w:val="1"/>
    <w:qFormat/>
    <w:rsid w:val="002F2438"/>
    <w:pPr>
      <w:widowControl w:val="0"/>
      <w:spacing w:after="0" w:line="240" w:lineRule="auto"/>
      <w:ind w:left="820"/>
    </w:pPr>
    <w:rPr>
      <w:rFonts w:ascii="Palatino Linotype" w:eastAsia="Palatino Linotype" w:hAnsi="Palatino Linotype"/>
    </w:rPr>
  </w:style>
  <w:style w:type="character" w:customStyle="1" w:styleId="BodyTextChar">
    <w:name w:val="Body Text Char"/>
    <w:basedOn w:val="DefaultParagraphFont"/>
    <w:link w:val="BodyText"/>
    <w:uiPriority w:val="1"/>
    <w:rsid w:val="002F2438"/>
    <w:rPr>
      <w:rFonts w:ascii="Palatino Linotype" w:eastAsia="Palatino Linotype" w:hAnsi="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Socorro, NM</Company>
  <LinksUpToDate>false</LinksUpToDate>
  <CharactersWithSpaces>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Mexico Tech</dc:creator>
  <cp:lastModifiedBy>New Mexico Tech</cp:lastModifiedBy>
  <cp:revision>1</cp:revision>
  <dcterms:created xsi:type="dcterms:W3CDTF">2018-11-02T20:19:00Z</dcterms:created>
  <dcterms:modified xsi:type="dcterms:W3CDTF">2018-11-02T20:21:00Z</dcterms:modified>
</cp:coreProperties>
</file>