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A3D81" w14:textId="77777777" w:rsidR="0089041E" w:rsidRDefault="00D96A99">
      <w:pPr>
        <w:pBdr>
          <w:top w:val="nil"/>
          <w:left w:val="nil"/>
          <w:bottom w:val="nil"/>
          <w:right w:val="nil"/>
          <w:between w:val="nil"/>
        </w:pBdr>
        <w:ind w:left="2386"/>
        <w:rPr>
          <w:color w:val="000000"/>
          <w:sz w:val="20"/>
          <w:szCs w:val="20"/>
        </w:rPr>
      </w:pPr>
      <w:r>
        <w:rPr>
          <w:noProof/>
          <w:color w:val="000000"/>
          <w:sz w:val="20"/>
          <w:szCs w:val="20"/>
          <w:lang w:val="en-US"/>
        </w:rPr>
        <w:drawing>
          <wp:inline distT="0" distB="0" distL="0" distR="0" wp14:anchorId="7E01087C" wp14:editId="08AF79A8">
            <wp:extent cx="3036889" cy="451103"/>
            <wp:effectExtent l="0" t="0" r="0" b="0"/>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3036889" cy="451103"/>
                    </a:xfrm>
                    <a:prstGeom prst="rect">
                      <a:avLst/>
                    </a:prstGeom>
                    <a:ln/>
                  </pic:spPr>
                </pic:pic>
              </a:graphicData>
            </a:graphic>
          </wp:inline>
        </w:drawing>
      </w:r>
    </w:p>
    <w:p w14:paraId="7D664DCF" w14:textId="77777777" w:rsidR="0089041E" w:rsidRDefault="00D96A99">
      <w:pPr>
        <w:ind w:right="175"/>
        <w:jc w:val="center"/>
        <w:rPr>
          <w:b/>
          <w:bCs/>
          <w:sz w:val="46"/>
          <w:szCs w:val="46"/>
        </w:rPr>
      </w:pPr>
      <w:r>
        <w:rPr>
          <w:b/>
          <w:bCs/>
          <w:color w:val="0F2442"/>
          <w:sz w:val="46"/>
          <w:szCs w:val="46"/>
          <w:u w:val="single"/>
        </w:rPr>
        <w:t xml:space="preserve"> NEW MEXICO TECH </w:t>
      </w:r>
    </w:p>
    <w:p w14:paraId="58C3F722" w14:textId="77777777" w:rsidR="0089041E" w:rsidRDefault="00D96A99">
      <w:pPr>
        <w:spacing w:before="16"/>
        <w:ind w:right="184"/>
        <w:jc w:val="center"/>
        <w:rPr>
          <w:rFonts w:ascii="Arial" w:eastAsia="Arial" w:hAnsi="Arial" w:cs="Arial"/>
          <w:b/>
          <w:bCs/>
          <w:sz w:val="19"/>
          <w:szCs w:val="19"/>
        </w:rPr>
      </w:pPr>
      <w:r>
        <w:rPr>
          <w:rFonts w:ascii="Arial" w:eastAsia="Arial" w:hAnsi="Arial" w:cs="Arial"/>
          <w:b/>
          <w:bCs/>
          <w:color w:val="0F2442"/>
          <w:sz w:val="19"/>
          <w:szCs w:val="19"/>
        </w:rPr>
        <w:t xml:space="preserve">SCIENCE </w:t>
      </w:r>
      <w:r>
        <w:rPr>
          <w:rFonts w:ascii="Arial" w:eastAsia="Arial" w:hAnsi="Arial" w:cs="Arial"/>
          <w:color w:val="0F2442"/>
          <w:sz w:val="19"/>
          <w:szCs w:val="19"/>
        </w:rPr>
        <w:t xml:space="preserve">• </w:t>
      </w:r>
      <w:r>
        <w:rPr>
          <w:rFonts w:ascii="Arial" w:eastAsia="Arial" w:hAnsi="Arial" w:cs="Arial"/>
          <w:b/>
          <w:bCs/>
          <w:color w:val="0F2442"/>
          <w:sz w:val="19"/>
          <w:szCs w:val="19"/>
        </w:rPr>
        <w:t xml:space="preserve">ENGINEERING </w:t>
      </w:r>
      <w:r>
        <w:rPr>
          <w:rFonts w:ascii="Arial" w:eastAsia="Arial" w:hAnsi="Arial" w:cs="Arial"/>
          <w:color w:val="1A1A1A"/>
          <w:sz w:val="19"/>
          <w:szCs w:val="19"/>
        </w:rPr>
        <w:t xml:space="preserve">• </w:t>
      </w:r>
      <w:r>
        <w:rPr>
          <w:rFonts w:ascii="Arial" w:eastAsia="Arial" w:hAnsi="Arial" w:cs="Arial"/>
          <w:b/>
          <w:bCs/>
          <w:color w:val="0F2442"/>
          <w:sz w:val="19"/>
          <w:szCs w:val="19"/>
        </w:rPr>
        <w:t>RESEARCH UNIVERSITY</w:t>
      </w:r>
    </w:p>
    <w:p w14:paraId="70ECB3C8" w14:textId="77777777" w:rsidR="0089041E" w:rsidRDefault="0089041E">
      <w:pPr>
        <w:pBdr>
          <w:top w:val="nil"/>
          <w:left w:val="nil"/>
          <w:bottom w:val="nil"/>
          <w:right w:val="nil"/>
          <w:between w:val="nil"/>
        </w:pBdr>
        <w:rPr>
          <w:rFonts w:ascii="Arial" w:eastAsia="Arial" w:hAnsi="Arial" w:cs="Arial"/>
          <w:b/>
          <w:bCs/>
          <w:color w:val="000000"/>
          <w:sz w:val="19"/>
          <w:szCs w:val="19"/>
        </w:rPr>
      </w:pPr>
    </w:p>
    <w:p w14:paraId="43B9F718" w14:textId="77777777" w:rsidR="0089041E" w:rsidRDefault="0089041E">
      <w:pPr>
        <w:pBdr>
          <w:top w:val="nil"/>
          <w:left w:val="nil"/>
          <w:bottom w:val="nil"/>
          <w:right w:val="nil"/>
          <w:between w:val="nil"/>
        </w:pBdr>
        <w:rPr>
          <w:rFonts w:ascii="Arial" w:eastAsia="Arial" w:hAnsi="Arial" w:cs="Arial"/>
          <w:b/>
          <w:bCs/>
          <w:color w:val="000000"/>
          <w:sz w:val="19"/>
          <w:szCs w:val="19"/>
        </w:rPr>
      </w:pPr>
    </w:p>
    <w:p w14:paraId="50491BE0" w14:textId="77777777" w:rsidR="0089041E" w:rsidRDefault="0089041E">
      <w:pPr>
        <w:pBdr>
          <w:top w:val="nil"/>
          <w:left w:val="nil"/>
          <w:bottom w:val="nil"/>
          <w:right w:val="nil"/>
          <w:between w:val="nil"/>
        </w:pBdr>
        <w:spacing w:before="20"/>
        <w:rPr>
          <w:rFonts w:ascii="Arial" w:eastAsia="Arial" w:hAnsi="Arial" w:cs="Arial"/>
          <w:b/>
          <w:bCs/>
          <w:color w:val="000000"/>
          <w:sz w:val="19"/>
          <w:szCs w:val="19"/>
        </w:rPr>
      </w:pPr>
    </w:p>
    <w:p w14:paraId="1FBF3725" w14:textId="77777777" w:rsidR="0089041E" w:rsidRDefault="00D96A99">
      <w:pPr>
        <w:ind w:left="66"/>
        <w:rPr>
          <w:sz w:val="50"/>
          <w:szCs w:val="50"/>
        </w:rPr>
      </w:pPr>
      <w:r>
        <w:rPr>
          <w:color w:val="0F2442"/>
          <w:sz w:val="50"/>
          <w:szCs w:val="50"/>
        </w:rPr>
        <w:t>Policy on Non-Faculty Emeriti Status</w:t>
      </w:r>
    </w:p>
    <w:p w14:paraId="05B346F5" w14:textId="77777777" w:rsidR="0089041E" w:rsidRDefault="00D96A99">
      <w:pPr>
        <w:pBdr>
          <w:top w:val="nil"/>
          <w:left w:val="nil"/>
          <w:bottom w:val="nil"/>
          <w:right w:val="nil"/>
          <w:between w:val="nil"/>
        </w:pBdr>
        <w:spacing w:before="7"/>
        <w:rPr>
          <w:color w:val="000000"/>
          <w:sz w:val="5"/>
          <w:szCs w:val="5"/>
        </w:rPr>
      </w:pPr>
      <w:r>
        <w:rPr>
          <w:noProof/>
          <w:lang w:val="en-US"/>
        </w:rPr>
        <mc:AlternateContent>
          <mc:Choice Requires="wps">
            <w:drawing>
              <wp:anchor distT="0" distB="0" distL="0" distR="0" simplePos="0" relativeHeight="251658240" behindDoc="0" locked="0" layoutInCell="1" hidden="0" allowOverlap="1" wp14:anchorId="4EDAD834" wp14:editId="3CA5293E">
                <wp:simplePos x="0" y="0"/>
                <wp:positionH relativeFrom="column">
                  <wp:posOffset>13154</wp:posOffset>
                </wp:positionH>
                <wp:positionV relativeFrom="paragraph">
                  <wp:posOffset>50330</wp:posOffset>
                </wp:positionV>
                <wp:extent cx="1270" cy="12700"/>
                <wp:effectExtent l="0" t="0" r="0" b="0"/>
                <wp:wrapTopAndBottom distT="0" distB="0"/>
                <wp:docPr id="14" name="Freeform 14"/>
                <wp:cNvGraphicFramePr/>
                <a:graphic xmlns:a="http://schemas.openxmlformats.org/drawingml/2006/main">
                  <a:graphicData uri="http://schemas.microsoft.com/office/word/2010/wordprocessingShape">
                    <wps:wsp>
                      <wps:cNvSpPr/>
                      <wps:spPr>
                        <a:xfrm>
                          <a:off x="2348165" y="3779365"/>
                          <a:ext cx="5995670" cy="1270"/>
                        </a:xfrm>
                        <a:custGeom>
                          <a:avLst/>
                          <a:gdLst/>
                          <a:ahLst/>
                          <a:cxnLst/>
                          <a:rect l="l" t="t" r="r" b="b"/>
                          <a:pathLst>
                            <a:path w="5995670" h="120000" extrusionOk="0">
                              <a:moveTo>
                                <a:pt x="0" y="0"/>
                              </a:moveTo>
                              <a:lnTo>
                                <a:pt x="5995664"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13154</wp:posOffset>
                </wp:positionH>
                <wp:positionV relativeFrom="paragraph">
                  <wp:posOffset>50330</wp:posOffset>
                </wp:positionV>
                <wp:extent cx="1270" cy="12700"/>
                <wp:effectExtent b="0" l="0" r="0" t="0"/>
                <wp:wrapTopAndBottom distB="0" distT="0"/>
                <wp:docPr id="14"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1270" cy="12700"/>
                        </a:xfrm>
                        <a:prstGeom prst="rect"/>
                        <a:ln/>
                      </pic:spPr>
                    </pic:pic>
                  </a:graphicData>
                </a:graphic>
              </wp:anchor>
            </w:drawing>
          </mc:Fallback>
        </mc:AlternateContent>
      </w:r>
    </w:p>
    <w:p w14:paraId="49B5E78A" w14:textId="77777777" w:rsidR="0089041E" w:rsidRDefault="00D96A99">
      <w:pPr>
        <w:spacing w:before="309"/>
        <w:ind w:left="58"/>
        <w:rPr>
          <w:sz w:val="31"/>
          <w:szCs w:val="31"/>
        </w:rPr>
      </w:pPr>
      <w:r>
        <w:rPr>
          <w:color w:val="1A1A1A"/>
          <w:sz w:val="31"/>
          <w:szCs w:val="31"/>
        </w:rPr>
        <w:t>Office of Research</w:t>
      </w:r>
    </w:p>
    <w:p w14:paraId="62807E5C" w14:textId="77777777" w:rsidR="0089041E" w:rsidRDefault="00D96A99">
      <w:pPr>
        <w:pBdr>
          <w:top w:val="nil"/>
          <w:left w:val="nil"/>
          <w:bottom w:val="nil"/>
          <w:right w:val="nil"/>
          <w:between w:val="nil"/>
        </w:pBdr>
        <w:spacing w:before="16"/>
        <w:ind w:left="61"/>
        <w:rPr>
          <w:color w:val="000000"/>
          <w:sz w:val="23"/>
          <w:szCs w:val="23"/>
        </w:rPr>
      </w:pPr>
      <w:r>
        <w:rPr>
          <w:color w:val="1A1A1A"/>
          <w:sz w:val="23"/>
          <w:szCs w:val="23"/>
        </w:rPr>
        <w:t>Policy Document Number: XX-XXX-2-2X</w:t>
      </w:r>
    </w:p>
    <w:p w14:paraId="767C7878" w14:textId="77777777" w:rsidR="0089041E" w:rsidRDefault="0089041E">
      <w:pPr>
        <w:pBdr>
          <w:top w:val="nil"/>
          <w:left w:val="nil"/>
          <w:bottom w:val="nil"/>
          <w:right w:val="nil"/>
          <w:between w:val="nil"/>
        </w:pBdr>
        <w:rPr>
          <w:color w:val="000000"/>
          <w:sz w:val="23"/>
          <w:szCs w:val="23"/>
        </w:rPr>
      </w:pPr>
    </w:p>
    <w:p w14:paraId="202686C3" w14:textId="77777777" w:rsidR="0089041E" w:rsidRDefault="0089041E">
      <w:pPr>
        <w:pBdr>
          <w:top w:val="nil"/>
          <w:left w:val="nil"/>
          <w:bottom w:val="nil"/>
          <w:right w:val="nil"/>
          <w:between w:val="nil"/>
        </w:pBdr>
        <w:rPr>
          <w:color w:val="000000"/>
          <w:sz w:val="23"/>
          <w:szCs w:val="23"/>
        </w:rPr>
      </w:pPr>
    </w:p>
    <w:p w14:paraId="010CA15D" w14:textId="77777777" w:rsidR="0089041E" w:rsidRDefault="0089041E">
      <w:pPr>
        <w:pBdr>
          <w:top w:val="nil"/>
          <w:left w:val="nil"/>
          <w:bottom w:val="nil"/>
          <w:right w:val="nil"/>
          <w:between w:val="nil"/>
        </w:pBdr>
        <w:rPr>
          <w:color w:val="000000"/>
          <w:sz w:val="23"/>
          <w:szCs w:val="23"/>
        </w:rPr>
      </w:pPr>
    </w:p>
    <w:p w14:paraId="5C971AF1" w14:textId="77777777" w:rsidR="0089041E" w:rsidRDefault="0089041E">
      <w:pPr>
        <w:pBdr>
          <w:top w:val="nil"/>
          <w:left w:val="nil"/>
          <w:bottom w:val="nil"/>
          <w:right w:val="nil"/>
          <w:between w:val="nil"/>
        </w:pBdr>
        <w:rPr>
          <w:color w:val="000000"/>
          <w:sz w:val="23"/>
          <w:szCs w:val="23"/>
        </w:rPr>
      </w:pPr>
    </w:p>
    <w:p w14:paraId="2BF16532" w14:textId="77777777" w:rsidR="0089041E" w:rsidRDefault="0089041E">
      <w:pPr>
        <w:pBdr>
          <w:top w:val="nil"/>
          <w:left w:val="nil"/>
          <w:bottom w:val="nil"/>
          <w:right w:val="nil"/>
          <w:between w:val="nil"/>
        </w:pBdr>
        <w:rPr>
          <w:color w:val="000000"/>
          <w:sz w:val="23"/>
          <w:szCs w:val="23"/>
        </w:rPr>
      </w:pPr>
    </w:p>
    <w:p w14:paraId="66C405B4" w14:textId="77777777" w:rsidR="0089041E" w:rsidRDefault="0089041E">
      <w:pPr>
        <w:pBdr>
          <w:top w:val="nil"/>
          <w:left w:val="nil"/>
          <w:bottom w:val="nil"/>
          <w:right w:val="nil"/>
          <w:between w:val="nil"/>
        </w:pBdr>
        <w:rPr>
          <w:color w:val="000000"/>
          <w:sz w:val="23"/>
          <w:szCs w:val="23"/>
        </w:rPr>
      </w:pPr>
    </w:p>
    <w:p w14:paraId="091BC2BB" w14:textId="77777777" w:rsidR="0089041E" w:rsidRDefault="0089041E">
      <w:pPr>
        <w:pBdr>
          <w:top w:val="nil"/>
          <w:left w:val="nil"/>
          <w:bottom w:val="nil"/>
          <w:right w:val="nil"/>
          <w:between w:val="nil"/>
        </w:pBdr>
        <w:rPr>
          <w:color w:val="000000"/>
          <w:sz w:val="23"/>
          <w:szCs w:val="23"/>
        </w:rPr>
      </w:pPr>
    </w:p>
    <w:p w14:paraId="090A2879" w14:textId="77777777" w:rsidR="0089041E" w:rsidRDefault="0089041E">
      <w:pPr>
        <w:pBdr>
          <w:top w:val="nil"/>
          <w:left w:val="nil"/>
          <w:bottom w:val="nil"/>
          <w:right w:val="nil"/>
          <w:between w:val="nil"/>
        </w:pBdr>
        <w:rPr>
          <w:color w:val="000000"/>
          <w:sz w:val="23"/>
          <w:szCs w:val="23"/>
        </w:rPr>
      </w:pPr>
    </w:p>
    <w:p w14:paraId="65BF67B2" w14:textId="77777777" w:rsidR="0089041E" w:rsidRDefault="0089041E">
      <w:pPr>
        <w:pBdr>
          <w:top w:val="nil"/>
          <w:left w:val="nil"/>
          <w:bottom w:val="nil"/>
          <w:right w:val="nil"/>
          <w:between w:val="nil"/>
        </w:pBdr>
        <w:rPr>
          <w:color w:val="000000"/>
          <w:sz w:val="23"/>
          <w:szCs w:val="23"/>
        </w:rPr>
      </w:pPr>
    </w:p>
    <w:p w14:paraId="7AFA0B46" w14:textId="77777777" w:rsidR="0089041E" w:rsidRDefault="0089041E">
      <w:pPr>
        <w:pBdr>
          <w:top w:val="nil"/>
          <w:left w:val="nil"/>
          <w:bottom w:val="nil"/>
          <w:right w:val="nil"/>
          <w:between w:val="nil"/>
        </w:pBdr>
        <w:rPr>
          <w:color w:val="000000"/>
          <w:sz w:val="23"/>
          <w:szCs w:val="23"/>
        </w:rPr>
      </w:pPr>
    </w:p>
    <w:p w14:paraId="658F870C" w14:textId="77777777" w:rsidR="0089041E" w:rsidRDefault="0089041E">
      <w:pPr>
        <w:pBdr>
          <w:top w:val="nil"/>
          <w:left w:val="nil"/>
          <w:bottom w:val="nil"/>
          <w:right w:val="nil"/>
          <w:between w:val="nil"/>
        </w:pBdr>
        <w:rPr>
          <w:color w:val="000000"/>
          <w:sz w:val="23"/>
          <w:szCs w:val="23"/>
        </w:rPr>
      </w:pPr>
    </w:p>
    <w:p w14:paraId="4E3CB2B2" w14:textId="77777777" w:rsidR="0089041E" w:rsidRDefault="0089041E">
      <w:pPr>
        <w:pBdr>
          <w:top w:val="nil"/>
          <w:left w:val="nil"/>
          <w:bottom w:val="nil"/>
          <w:right w:val="nil"/>
          <w:between w:val="nil"/>
        </w:pBdr>
        <w:rPr>
          <w:color w:val="000000"/>
          <w:sz w:val="23"/>
          <w:szCs w:val="23"/>
        </w:rPr>
      </w:pPr>
    </w:p>
    <w:p w14:paraId="09A0409E" w14:textId="77777777" w:rsidR="0089041E" w:rsidRDefault="0089041E">
      <w:pPr>
        <w:pBdr>
          <w:top w:val="nil"/>
          <w:left w:val="nil"/>
          <w:bottom w:val="nil"/>
          <w:right w:val="nil"/>
          <w:between w:val="nil"/>
        </w:pBdr>
        <w:rPr>
          <w:color w:val="000000"/>
          <w:sz w:val="23"/>
          <w:szCs w:val="23"/>
        </w:rPr>
      </w:pPr>
    </w:p>
    <w:p w14:paraId="63DB9ABA" w14:textId="77777777" w:rsidR="0089041E" w:rsidRDefault="0089041E">
      <w:pPr>
        <w:pBdr>
          <w:top w:val="nil"/>
          <w:left w:val="nil"/>
          <w:bottom w:val="nil"/>
          <w:right w:val="nil"/>
          <w:between w:val="nil"/>
        </w:pBdr>
        <w:rPr>
          <w:color w:val="000000"/>
          <w:sz w:val="23"/>
          <w:szCs w:val="23"/>
        </w:rPr>
      </w:pPr>
    </w:p>
    <w:p w14:paraId="7ACBCDA6" w14:textId="77777777" w:rsidR="0089041E" w:rsidRDefault="0089041E">
      <w:pPr>
        <w:pBdr>
          <w:top w:val="nil"/>
          <w:left w:val="nil"/>
          <w:bottom w:val="nil"/>
          <w:right w:val="nil"/>
          <w:between w:val="nil"/>
        </w:pBdr>
        <w:rPr>
          <w:color w:val="000000"/>
          <w:sz w:val="23"/>
          <w:szCs w:val="23"/>
        </w:rPr>
      </w:pPr>
    </w:p>
    <w:p w14:paraId="779D51B6" w14:textId="77777777" w:rsidR="0089041E" w:rsidRDefault="0089041E">
      <w:pPr>
        <w:pBdr>
          <w:top w:val="nil"/>
          <w:left w:val="nil"/>
          <w:bottom w:val="nil"/>
          <w:right w:val="nil"/>
          <w:between w:val="nil"/>
        </w:pBdr>
        <w:rPr>
          <w:color w:val="000000"/>
          <w:sz w:val="23"/>
          <w:szCs w:val="23"/>
        </w:rPr>
      </w:pPr>
    </w:p>
    <w:p w14:paraId="6954AF6C" w14:textId="77777777" w:rsidR="0089041E" w:rsidRDefault="0089041E">
      <w:pPr>
        <w:pBdr>
          <w:top w:val="nil"/>
          <w:left w:val="nil"/>
          <w:bottom w:val="nil"/>
          <w:right w:val="nil"/>
          <w:between w:val="nil"/>
        </w:pBdr>
        <w:rPr>
          <w:color w:val="000000"/>
          <w:sz w:val="23"/>
          <w:szCs w:val="23"/>
        </w:rPr>
      </w:pPr>
    </w:p>
    <w:p w14:paraId="70DAA942" w14:textId="77777777" w:rsidR="0089041E" w:rsidRDefault="0089041E">
      <w:pPr>
        <w:pBdr>
          <w:top w:val="nil"/>
          <w:left w:val="nil"/>
          <w:bottom w:val="nil"/>
          <w:right w:val="nil"/>
          <w:between w:val="nil"/>
        </w:pBdr>
        <w:rPr>
          <w:color w:val="000000"/>
          <w:sz w:val="23"/>
          <w:szCs w:val="23"/>
        </w:rPr>
      </w:pPr>
    </w:p>
    <w:p w14:paraId="0F9C3FD1" w14:textId="77777777" w:rsidR="0089041E" w:rsidRDefault="0089041E">
      <w:pPr>
        <w:pBdr>
          <w:top w:val="nil"/>
          <w:left w:val="nil"/>
          <w:bottom w:val="nil"/>
          <w:right w:val="nil"/>
          <w:between w:val="nil"/>
        </w:pBdr>
        <w:rPr>
          <w:color w:val="000000"/>
          <w:sz w:val="23"/>
          <w:szCs w:val="23"/>
        </w:rPr>
      </w:pPr>
    </w:p>
    <w:p w14:paraId="7848EBB2" w14:textId="77777777" w:rsidR="0089041E" w:rsidRDefault="0089041E">
      <w:pPr>
        <w:pBdr>
          <w:top w:val="nil"/>
          <w:left w:val="nil"/>
          <w:bottom w:val="nil"/>
          <w:right w:val="nil"/>
          <w:between w:val="nil"/>
        </w:pBdr>
        <w:rPr>
          <w:color w:val="000000"/>
          <w:sz w:val="23"/>
          <w:szCs w:val="23"/>
        </w:rPr>
      </w:pPr>
    </w:p>
    <w:p w14:paraId="20870367" w14:textId="77777777" w:rsidR="0089041E" w:rsidRDefault="0089041E">
      <w:pPr>
        <w:pBdr>
          <w:top w:val="nil"/>
          <w:left w:val="nil"/>
          <w:bottom w:val="nil"/>
          <w:right w:val="nil"/>
          <w:between w:val="nil"/>
        </w:pBdr>
        <w:rPr>
          <w:color w:val="000000"/>
          <w:sz w:val="23"/>
          <w:szCs w:val="23"/>
        </w:rPr>
      </w:pPr>
    </w:p>
    <w:p w14:paraId="769A4415" w14:textId="77777777" w:rsidR="0089041E" w:rsidRDefault="0089041E">
      <w:pPr>
        <w:pBdr>
          <w:top w:val="nil"/>
          <w:left w:val="nil"/>
          <w:bottom w:val="nil"/>
          <w:right w:val="nil"/>
          <w:between w:val="nil"/>
        </w:pBdr>
        <w:spacing w:before="63"/>
        <w:rPr>
          <w:color w:val="000000"/>
          <w:sz w:val="23"/>
          <w:szCs w:val="23"/>
        </w:rPr>
      </w:pPr>
    </w:p>
    <w:p w14:paraId="1732C647" w14:textId="77777777" w:rsidR="0089041E" w:rsidRDefault="00D96A99">
      <w:pPr>
        <w:pBdr>
          <w:top w:val="nil"/>
          <w:left w:val="nil"/>
          <w:bottom w:val="nil"/>
          <w:right w:val="nil"/>
          <w:between w:val="nil"/>
        </w:pBdr>
        <w:ind w:left="38"/>
        <w:rPr>
          <w:color w:val="000000"/>
          <w:sz w:val="23"/>
          <w:szCs w:val="23"/>
        </w:rPr>
      </w:pPr>
      <w:r>
        <w:rPr>
          <w:color w:val="1A1A1A"/>
          <w:sz w:val="23"/>
          <w:szCs w:val="23"/>
        </w:rPr>
        <w:t>Adopted by the Board of Regents: XXX, XX, 20XX</w:t>
      </w:r>
    </w:p>
    <w:p w14:paraId="11ED53F5" w14:textId="77777777" w:rsidR="0089041E" w:rsidRDefault="0089041E">
      <w:pPr>
        <w:pBdr>
          <w:top w:val="nil"/>
          <w:left w:val="nil"/>
          <w:bottom w:val="nil"/>
          <w:right w:val="nil"/>
          <w:between w:val="nil"/>
        </w:pBdr>
        <w:rPr>
          <w:color w:val="000000"/>
          <w:sz w:val="20"/>
          <w:szCs w:val="20"/>
        </w:rPr>
      </w:pPr>
    </w:p>
    <w:p w14:paraId="58BAA064" w14:textId="77777777" w:rsidR="0089041E" w:rsidRDefault="0089041E">
      <w:pPr>
        <w:pBdr>
          <w:top w:val="nil"/>
          <w:left w:val="nil"/>
          <w:bottom w:val="nil"/>
          <w:right w:val="nil"/>
          <w:between w:val="nil"/>
        </w:pBdr>
        <w:rPr>
          <w:color w:val="000000"/>
          <w:sz w:val="20"/>
          <w:szCs w:val="20"/>
        </w:rPr>
      </w:pPr>
    </w:p>
    <w:p w14:paraId="0AA7F3A0" w14:textId="77777777" w:rsidR="0089041E" w:rsidRDefault="00D96A99">
      <w:pPr>
        <w:pBdr>
          <w:top w:val="nil"/>
          <w:left w:val="nil"/>
          <w:bottom w:val="nil"/>
          <w:right w:val="nil"/>
          <w:between w:val="nil"/>
        </w:pBdr>
        <w:spacing w:before="106"/>
        <w:rPr>
          <w:color w:val="000000"/>
          <w:sz w:val="20"/>
          <w:szCs w:val="20"/>
        </w:rPr>
        <w:sectPr w:rsidR="0089041E">
          <w:footerReference w:type="default" r:id="rId11"/>
          <w:pgSz w:w="12240" w:h="15840"/>
          <w:pgMar w:top="1540" w:right="1080" w:bottom="1480" w:left="1440" w:header="0" w:footer="1298" w:gutter="0"/>
          <w:pgNumType w:start="1"/>
          <w:cols w:space="720"/>
        </w:sectPr>
      </w:pPr>
      <w:r>
        <w:rPr>
          <w:noProof/>
          <w:lang w:val="en-US"/>
        </w:rPr>
        <mc:AlternateContent>
          <mc:Choice Requires="wpg">
            <w:drawing>
              <wp:anchor distT="0" distB="0" distL="0" distR="0" simplePos="0" relativeHeight="251659264" behindDoc="0" locked="0" layoutInCell="1" hidden="0" allowOverlap="1" wp14:anchorId="272C0E03" wp14:editId="24662D63">
                <wp:simplePos x="0" y="0"/>
                <wp:positionH relativeFrom="column">
                  <wp:posOffset>19050</wp:posOffset>
                </wp:positionH>
                <wp:positionV relativeFrom="paragraph">
                  <wp:posOffset>234950</wp:posOffset>
                </wp:positionV>
                <wp:extent cx="5440680" cy="1057275"/>
                <wp:effectExtent l="0" t="0" r="26670" b="0"/>
                <wp:wrapTopAndBottom distT="0" distB="0"/>
                <wp:docPr id="13" name="Group 13"/>
                <wp:cNvGraphicFramePr/>
                <a:graphic xmlns:a="http://schemas.openxmlformats.org/drawingml/2006/main">
                  <a:graphicData uri="http://schemas.microsoft.com/office/word/2010/wordprocessingGroup">
                    <wpg:wgp>
                      <wpg:cNvGrpSpPr/>
                      <wpg:grpSpPr>
                        <a:xfrm>
                          <a:off x="0" y="0"/>
                          <a:ext cx="5440680" cy="1057275"/>
                          <a:chOff x="2625650" y="3177050"/>
                          <a:chExt cx="5440700" cy="1205900"/>
                        </a:xfrm>
                      </wpg:grpSpPr>
                      <wpg:grpSp>
                        <wpg:cNvPr id="2" name="Group 2"/>
                        <wpg:cNvGrpSpPr/>
                        <wpg:grpSpPr>
                          <a:xfrm>
                            <a:off x="2625660" y="3177063"/>
                            <a:ext cx="5440680" cy="1205875"/>
                            <a:chOff x="2625650" y="3186550"/>
                            <a:chExt cx="5440700" cy="1186900"/>
                          </a:xfrm>
                        </wpg:grpSpPr>
                        <wps:wsp>
                          <wps:cNvPr id="3" name="Rectangle 3"/>
                          <wps:cNvSpPr/>
                          <wps:spPr>
                            <a:xfrm>
                              <a:off x="2625650" y="3186550"/>
                              <a:ext cx="5440700" cy="1186900"/>
                            </a:xfrm>
                            <a:prstGeom prst="rect">
                              <a:avLst/>
                            </a:prstGeom>
                            <a:noFill/>
                            <a:ln>
                              <a:noFill/>
                            </a:ln>
                          </wps:spPr>
                          <wps:txbx>
                            <w:txbxContent>
                              <w:p w14:paraId="281538DE" w14:textId="77777777" w:rsidR="0089041E" w:rsidRDefault="0089041E">
                                <w:pPr>
                                  <w:textDirection w:val="btLr"/>
                                </w:pPr>
                              </w:p>
                            </w:txbxContent>
                          </wps:txbx>
                          <wps:bodyPr spcFirstLastPara="1" wrap="square" lIns="91425" tIns="91425" rIns="91425" bIns="91425" anchor="ctr" anchorCtr="0">
                            <a:noAutofit/>
                          </wps:bodyPr>
                        </wps:wsp>
                        <wpg:grpSp>
                          <wpg:cNvPr id="4" name="Group 4"/>
                          <wpg:cNvGrpSpPr/>
                          <wpg:grpSpPr>
                            <a:xfrm>
                              <a:off x="2625660" y="3186558"/>
                              <a:ext cx="5440680" cy="1186885"/>
                              <a:chOff x="2625650" y="3193250"/>
                              <a:chExt cx="5440700" cy="1173500"/>
                            </a:xfrm>
                          </wpg:grpSpPr>
                          <wps:wsp>
                            <wps:cNvPr id="5" name="Rectangle 5"/>
                            <wps:cNvSpPr/>
                            <wps:spPr>
                              <a:xfrm>
                                <a:off x="2625650" y="3193250"/>
                                <a:ext cx="5440700" cy="1173500"/>
                              </a:xfrm>
                              <a:prstGeom prst="rect">
                                <a:avLst/>
                              </a:prstGeom>
                              <a:noFill/>
                              <a:ln>
                                <a:noFill/>
                              </a:ln>
                            </wps:spPr>
                            <wps:txbx>
                              <w:txbxContent>
                                <w:p w14:paraId="38E9098C" w14:textId="77777777" w:rsidR="0089041E" w:rsidRDefault="0089041E">
                                  <w:pPr>
                                    <w:textDirection w:val="btLr"/>
                                  </w:pPr>
                                </w:p>
                              </w:txbxContent>
                            </wps:txbx>
                            <wps:bodyPr spcFirstLastPara="1" wrap="square" lIns="91425" tIns="91425" rIns="91425" bIns="91425" anchor="ctr" anchorCtr="0">
                              <a:noAutofit/>
                            </wps:bodyPr>
                          </wps:wsp>
                          <wpg:grpSp>
                            <wpg:cNvPr id="6" name="Group 6"/>
                            <wpg:cNvGrpSpPr/>
                            <wpg:grpSpPr>
                              <a:xfrm>
                                <a:off x="2625660" y="3193260"/>
                                <a:ext cx="5440680" cy="1173468"/>
                                <a:chOff x="0" y="0"/>
                                <a:chExt cx="5361305" cy="975350"/>
                              </a:xfrm>
                            </wpg:grpSpPr>
                            <wps:wsp>
                              <wps:cNvPr id="7" name="Rectangle 7"/>
                              <wps:cNvSpPr/>
                              <wps:spPr>
                                <a:xfrm>
                                  <a:off x="0" y="0"/>
                                  <a:ext cx="5361300" cy="975350"/>
                                </a:xfrm>
                                <a:prstGeom prst="rect">
                                  <a:avLst/>
                                </a:prstGeom>
                                <a:noFill/>
                                <a:ln>
                                  <a:noFill/>
                                </a:ln>
                              </wps:spPr>
                              <wps:txbx>
                                <w:txbxContent>
                                  <w:p w14:paraId="6CCBE21A" w14:textId="77777777" w:rsidR="0089041E" w:rsidRDefault="0089041E">
                                    <w:pPr>
                                      <w:textDirection w:val="btLr"/>
                                    </w:pPr>
                                  </w:p>
                                </w:txbxContent>
                              </wps:txbx>
                              <wps:bodyPr spcFirstLastPara="1" wrap="square" lIns="91425" tIns="91425" rIns="91425" bIns="91425" anchor="ctr" anchorCtr="0">
                                <a:noAutofit/>
                              </wps:bodyPr>
                            </wps:wsp>
                            <wps:wsp>
                              <wps:cNvPr id="8" name="Freeform 8"/>
                              <wps:cNvSpPr/>
                              <wps:spPr>
                                <a:xfrm>
                                  <a:off x="9158" y="0"/>
                                  <a:ext cx="1270" cy="683895"/>
                                </a:xfrm>
                                <a:custGeom>
                                  <a:avLst/>
                                  <a:gdLst/>
                                  <a:ahLst/>
                                  <a:cxnLst/>
                                  <a:rect l="l" t="t" r="r" b="b"/>
                                  <a:pathLst>
                                    <a:path w="120000" h="683895" extrusionOk="0">
                                      <a:moveTo>
                                        <a:pt x="0" y="683579"/>
                                      </a:moveTo>
                                      <a:lnTo>
                                        <a:pt x="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9" name="Freeform 9"/>
                              <wps:cNvSpPr/>
                              <wps:spPr>
                                <a:xfrm>
                                  <a:off x="5342369" y="0"/>
                                  <a:ext cx="1270" cy="695960"/>
                                </a:xfrm>
                                <a:custGeom>
                                  <a:avLst/>
                                  <a:gdLst/>
                                  <a:ahLst/>
                                  <a:cxnLst/>
                                  <a:rect l="l" t="t" r="r" b="b"/>
                                  <a:pathLst>
                                    <a:path w="120000" h="695960" extrusionOk="0">
                                      <a:moveTo>
                                        <a:pt x="0" y="695786"/>
                                      </a:moveTo>
                                      <a:lnTo>
                                        <a:pt x="0" y="0"/>
                                      </a:lnTo>
                                    </a:path>
                                  </a:pathLst>
                                </a:custGeom>
                                <a:noFill/>
                                <a:ln w="122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 name="Freeform 10"/>
                              <wps:cNvSpPr/>
                              <wps:spPr>
                                <a:xfrm>
                                  <a:off x="0" y="12206"/>
                                  <a:ext cx="5361305" cy="662305"/>
                                </a:xfrm>
                                <a:custGeom>
                                  <a:avLst/>
                                  <a:gdLst/>
                                  <a:ahLst/>
                                  <a:cxnLst/>
                                  <a:rect l="l" t="t" r="r" b="b"/>
                                  <a:pathLst>
                                    <a:path w="5361305" h="662305" extrusionOk="0">
                                      <a:moveTo>
                                        <a:pt x="0" y="0"/>
                                      </a:moveTo>
                                      <a:lnTo>
                                        <a:pt x="5360685" y="0"/>
                                      </a:lnTo>
                                    </a:path>
                                    <a:path w="5361305" h="662305" extrusionOk="0">
                                      <a:moveTo>
                                        <a:pt x="0" y="662217"/>
                                      </a:moveTo>
                                      <a:lnTo>
                                        <a:pt x="5360685" y="662217"/>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1" name="Rectangle 11"/>
                              <wps:cNvSpPr/>
                              <wps:spPr>
                                <a:xfrm>
                                  <a:off x="13737" y="16784"/>
                                  <a:ext cx="5329902" cy="591859"/>
                                </a:xfrm>
                                <a:prstGeom prst="rect">
                                  <a:avLst/>
                                </a:prstGeom>
                                <a:noFill/>
                                <a:ln>
                                  <a:noFill/>
                                </a:ln>
                              </wps:spPr>
                              <wps:txbx>
                                <w:txbxContent>
                                  <w:p w14:paraId="020A36EC" w14:textId="77777777" w:rsidR="0089041E" w:rsidRDefault="00D96A99">
                                    <w:pPr>
                                      <w:spacing w:before="81" w:line="251" w:lineRule="auto"/>
                                      <w:ind w:left="138" w:right="492" w:firstLine="277"/>
                                      <w:textDirection w:val="btLr"/>
                                    </w:pPr>
                                    <w:r>
                                      <w:rPr>
                                        <w:b/>
                                        <w:color w:val="1A1A1A"/>
                                        <w:sz w:val="23"/>
                                      </w:rPr>
                                      <w:t xml:space="preserve">Policy Purpose: </w:t>
                                    </w:r>
                                    <w:r>
                                      <w:rPr>
                                        <w:color w:val="1A1A1A"/>
                                        <w:sz w:val="23"/>
                                      </w:rPr>
                                      <w:t>This policy provides the University the ability to award the designation of "Emeritus/Emerita" to a research staff member to recognize their outstanding performance while employed at the institution.</w:t>
                                    </w:r>
                                  </w:p>
                                </w:txbxContent>
                              </wps:txbx>
                              <wps:bodyPr spcFirstLastPara="1" wrap="square" lIns="0" tIns="0" rIns="0" bIns="0" anchor="t" anchorCtr="0">
                                <a:noAutofit/>
                              </wps:bodyPr>
                            </wps:wsp>
                          </wpg:grpSp>
                        </wpg:grpSp>
                      </wpg:grpSp>
                    </wpg:wgp>
                  </a:graphicData>
                </a:graphic>
                <wp14:sizeRelV relativeFrom="margin">
                  <wp14:pctHeight>0</wp14:pctHeight>
                </wp14:sizeRelV>
              </wp:anchor>
            </w:drawing>
          </mc:Choice>
          <mc:Fallback>
            <w:pict>
              <v:group w14:anchorId="272C0E03" id="Group 13" o:spid="_x0000_s1026" style="position:absolute;margin-left:1.5pt;margin-top:18.5pt;width:428.4pt;height:83.25pt;z-index:251659264;mso-wrap-distance-left:0;mso-wrap-distance-right:0;mso-height-relative:margin" coordorigin="26256,31770" coordsize="54407,12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">
                <v:group id="Group 2" o:spid="_x0000_s1027" style="position:absolute;left:26256;top:31770;width:54407;height:12059" coordorigin="26256,31865" coordsize="54407,1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3" o:spid="_x0000_s1028" style="position:absolute;left:26256;top:31865;width:54407;height:11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281538DE" w14:textId="77777777" w:rsidR="0089041E" w:rsidRDefault="0089041E">
                          <w:pPr>
                            <w:textDirection w:val="btLr"/>
                          </w:pPr>
                        </w:p>
                      </w:txbxContent>
                    </v:textbox>
                  </v:rect>
                  <v:group id="Group 4" o:spid="_x0000_s1029" style="position:absolute;left:26256;top:31865;width:54407;height:11869" coordorigin="26256,31932" coordsize="54407,1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30" style="position:absolute;left:26256;top:31932;width:54407;height:11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38E9098C" w14:textId="77777777" w:rsidR="0089041E" w:rsidRDefault="0089041E">
                            <w:pPr>
                              <w:textDirection w:val="btLr"/>
                            </w:pPr>
                          </w:p>
                        </w:txbxContent>
                      </v:textbox>
                    </v:rect>
                    <v:group id="Group 6" o:spid="_x0000_s1031" style="position:absolute;left:26256;top:31932;width:54407;height:11735" coordsize="53613,9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32" style="position:absolute;width:53613;height:9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6CCBE21A" w14:textId="77777777" w:rsidR="0089041E" w:rsidRDefault="0089041E">
                              <w:pPr>
                                <w:textDirection w:val="btLr"/>
                              </w:pPr>
                            </w:p>
                          </w:txbxContent>
                        </v:textbox>
                      </v:rect>
                      <v:shape id="Freeform 8" o:spid="_x0000_s1033" style="position:absolute;left:91;width:13;height:6838;visibility:visible;mso-wrap-style:square;v-text-anchor:middle" coordsize="120000,68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" path="m,683579l,e" filled="f">
                        <v:stroke startarrowwidth="narrow" startarrowlength="short" endarrowwidth="narrow" endarrowlength="short"/>
                        <v:path arrowok="t" o:extrusionok="f"/>
                      </v:shape>
                      <v:shape id="Freeform 9" o:spid="_x0000_s1034" style="position:absolute;left:53423;width:13;height:6959;visibility:visible;mso-wrap-style:square;v-text-anchor:middle" coordsize="120000,69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" path="m,695786l,e" filled="f" strokeweight=".33889mm">
                        <v:stroke startarrowwidth="narrow" startarrowlength="short" endarrowwidth="narrow" endarrowlength="short"/>
                        <v:path arrowok="t" o:extrusionok="f"/>
                      </v:shape>
                      <v:shape id="Freeform 10" o:spid="_x0000_s1035" style="position:absolute;top:122;width:53613;height:6623;visibility:visible;mso-wrap-style:square;v-text-anchor:middle" coordsize="5361305,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" path="m,l5360685,em,662217r5360685,e" filled="f">
                        <v:stroke startarrowwidth="narrow" startarrowlength="short" endarrowwidth="narrow" endarrowlength="short"/>
                        <v:path arrowok="t" o:extrusionok="f"/>
                      </v:shape>
                      <v:rect id="Rectangle 11" o:spid="_x0000_s1036" style="position:absolute;left:137;top:167;width:53299;height:5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020A36EC" w14:textId="77777777" w:rsidR="0089041E" w:rsidRDefault="00D96A99">
                              <w:pPr>
                                <w:spacing w:before="81" w:line="251" w:lineRule="auto"/>
                                <w:ind w:left="138" w:right="492" w:firstLine="277"/>
                                <w:textDirection w:val="btLr"/>
                              </w:pPr>
                              <w:r>
                                <w:rPr>
                                  <w:b/>
                                  <w:color w:val="1A1A1A"/>
                                  <w:sz w:val="23"/>
                                </w:rPr>
                                <w:t xml:space="preserve">Policy Purpose: </w:t>
                              </w:r>
                              <w:r>
                                <w:rPr>
                                  <w:color w:val="1A1A1A"/>
                                  <w:sz w:val="23"/>
                                </w:rPr>
                                <w:t>This policy provides the University the ability to award the designation of "Emeritus/Emerita" to a research staff member to recognize their outstanding performance while employed at the institution.</w:t>
                              </w:r>
                            </w:p>
                          </w:txbxContent>
                        </v:textbox>
                      </v:rect>
                    </v:group>
                  </v:group>
                </v:group>
                <w10:wrap type="topAndBottom"/>
              </v:group>
            </w:pict>
          </mc:Fallback>
        </mc:AlternateContent>
      </w:r>
    </w:p>
    <w:p w14:paraId="6839E5B0" w14:textId="77777777" w:rsidR="0089041E" w:rsidRDefault="00D96A99">
      <w:pPr>
        <w:pStyle w:val="Heading2"/>
        <w:spacing w:before="65"/>
      </w:pPr>
      <w:r>
        <w:rPr>
          <w:color w:val="1D1D1D"/>
        </w:rPr>
        <w:lastRenderedPageBreak/>
        <w:t>POLICY STATEMENT</w:t>
      </w:r>
    </w:p>
    <w:p w14:paraId="102D835B" w14:textId="77777777" w:rsidR="0089041E" w:rsidRDefault="0089041E">
      <w:pPr>
        <w:pBdr>
          <w:top w:val="nil"/>
          <w:left w:val="nil"/>
          <w:bottom w:val="nil"/>
          <w:right w:val="nil"/>
          <w:between w:val="nil"/>
        </w:pBdr>
        <w:spacing w:before="106"/>
        <w:rPr>
          <w:b/>
          <w:bCs/>
          <w:color w:val="000000"/>
          <w:sz w:val="23"/>
          <w:szCs w:val="23"/>
        </w:rPr>
      </w:pPr>
    </w:p>
    <w:p w14:paraId="3D14FB8C" w14:textId="77777777" w:rsidR="0089041E" w:rsidRDefault="00D96A99">
      <w:pPr>
        <w:ind w:left="107"/>
        <w:rPr>
          <w:b/>
          <w:bCs/>
          <w:sz w:val="23"/>
          <w:szCs w:val="23"/>
        </w:rPr>
      </w:pPr>
      <w:r>
        <w:rPr>
          <w:b/>
          <w:bCs/>
          <w:color w:val="1D1D1D"/>
          <w:sz w:val="23"/>
          <w:szCs w:val="23"/>
        </w:rPr>
        <w:t>Policy Statement:</w:t>
      </w:r>
    </w:p>
    <w:p w14:paraId="6902FA41" w14:textId="77777777" w:rsidR="0089041E" w:rsidRDefault="00D96A99">
      <w:pPr>
        <w:pBdr>
          <w:top w:val="nil"/>
          <w:left w:val="nil"/>
          <w:bottom w:val="nil"/>
          <w:right w:val="nil"/>
          <w:between w:val="nil"/>
        </w:pBdr>
        <w:spacing w:before="105" w:line="249" w:lineRule="auto"/>
        <w:ind w:left="104" w:right="538" w:hanging="4"/>
        <w:rPr>
          <w:color w:val="000000"/>
          <w:sz w:val="23"/>
          <w:szCs w:val="23"/>
        </w:rPr>
      </w:pPr>
      <w:r>
        <w:rPr>
          <w:color w:val="1D1D1D"/>
          <w:sz w:val="23"/>
          <w:szCs w:val="23"/>
        </w:rPr>
        <w:t>The Board of Regents may award the designation of "Emerita/Emeritus" to a non-academic research staff member upon their retirement. Emeritus status is an honor conferred by the University to show respect for a distinguished career. It is not automatically conferred upon retirement.</w:t>
      </w:r>
    </w:p>
    <w:p w14:paraId="32478BFF" w14:textId="77777777" w:rsidR="0089041E" w:rsidRDefault="0089041E">
      <w:pPr>
        <w:pBdr>
          <w:top w:val="nil"/>
          <w:left w:val="nil"/>
          <w:bottom w:val="nil"/>
          <w:right w:val="nil"/>
          <w:between w:val="nil"/>
        </w:pBdr>
        <w:spacing w:before="19"/>
        <w:rPr>
          <w:color w:val="000000"/>
          <w:sz w:val="23"/>
          <w:szCs w:val="23"/>
        </w:rPr>
      </w:pPr>
    </w:p>
    <w:p w14:paraId="7DD27D31" w14:textId="77777777" w:rsidR="0089041E" w:rsidRDefault="00D96A99">
      <w:pPr>
        <w:pStyle w:val="Heading2"/>
        <w:spacing w:before="1"/>
        <w:rPr>
          <w:color w:val="000000"/>
        </w:rPr>
      </w:pPr>
      <w:r>
        <w:rPr>
          <w:color w:val="1D1D1D"/>
        </w:rPr>
        <w:t>GENERAL POLICY</w:t>
      </w:r>
    </w:p>
    <w:p w14:paraId="37DE29F4" w14:textId="75E5138D" w:rsidR="005110FF" w:rsidRDefault="005110FF">
      <w:pPr>
        <w:pBdr>
          <w:top w:val="nil"/>
          <w:left w:val="nil"/>
          <w:bottom w:val="nil"/>
          <w:right w:val="nil"/>
          <w:between w:val="nil"/>
        </w:pBdr>
        <w:spacing w:line="244" w:lineRule="auto"/>
        <w:ind w:left="100" w:right="413"/>
        <w:rPr>
          <w:color w:val="1D1D1D"/>
          <w:sz w:val="23"/>
          <w:szCs w:val="23"/>
        </w:rPr>
      </w:pPr>
      <w:r>
        <w:rPr>
          <w:color w:val="1D1D1D"/>
          <w:sz w:val="23"/>
          <w:szCs w:val="23"/>
        </w:rPr>
        <w:t>2.1 Eligibility &amp; Criteria</w:t>
      </w:r>
    </w:p>
    <w:p w14:paraId="5458E43F" w14:textId="77777777" w:rsidR="005110FF" w:rsidRDefault="00D96A99">
      <w:pPr>
        <w:pBdr>
          <w:top w:val="nil"/>
          <w:left w:val="nil"/>
          <w:bottom w:val="nil"/>
          <w:right w:val="nil"/>
          <w:between w:val="nil"/>
        </w:pBdr>
        <w:spacing w:line="244" w:lineRule="auto"/>
        <w:ind w:left="100" w:right="413"/>
        <w:rPr>
          <w:color w:val="1D1D1D"/>
          <w:sz w:val="23"/>
          <w:szCs w:val="23"/>
        </w:rPr>
      </w:pPr>
      <w:r>
        <w:rPr>
          <w:color w:val="1D1D1D"/>
          <w:sz w:val="23"/>
          <w:szCs w:val="23"/>
        </w:rPr>
        <w:t xml:space="preserve">The status and title of Emerita/Emeritus (E/E) are conferred upon non-academic research staff members who retire and meet the following criteria: </w:t>
      </w:r>
    </w:p>
    <w:p w14:paraId="37B328E3" w14:textId="77777777" w:rsidR="005110FF" w:rsidRDefault="00D96A99" w:rsidP="005110FF">
      <w:pPr>
        <w:pStyle w:val="ListParagraph"/>
        <w:numPr>
          <w:ilvl w:val="0"/>
          <w:numId w:val="3"/>
        </w:numPr>
        <w:pBdr>
          <w:top w:val="nil"/>
          <w:left w:val="nil"/>
          <w:bottom w:val="nil"/>
          <w:right w:val="nil"/>
          <w:between w:val="nil"/>
        </w:pBdr>
        <w:spacing w:line="244" w:lineRule="auto"/>
        <w:ind w:right="413"/>
        <w:rPr>
          <w:color w:val="1D1D1D"/>
          <w:sz w:val="23"/>
          <w:szCs w:val="23"/>
        </w:rPr>
      </w:pPr>
      <w:r w:rsidRPr="00D524FF">
        <w:rPr>
          <w:color w:val="1D1D1D"/>
          <w:sz w:val="23"/>
          <w:szCs w:val="23"/>
        </w:rPr>
        <w:t>Each nominee for emeritus status must have been a full-time researcher at New Mexico Tech for at least 10 years</w:t>
      </w:r>
      <w:r w:rsidR="005110FF">
        <w:rPr>
          <w:color w:val="1D1D1D"/>
          <w:sz w:val="23"/>
          <w:szCs w:val="23"/>
        </w:rPr>
        <w:t>.</w:t>
      </w:r>
    </w:p>
    <w:p w14:paraId="0F19AC8D" w14:textId="1E64D90B" w:rsidR="0089041E" w:rsidRDefault="005110FF" w:rsidP="005110FF">
      <w:pPr>
        <w:pStyle w:val="ListParagraph"/>
        <w:numPr>
          <w:ilvl w:val="0"/>
          <w:numId w:val="3"/>
        </w:numPr>
        <w:pBdr>
          <w:top w:val="nil"/>
          <w:left w:val="nil"/>
          <w:bottom w:val="nil"/>
          <w:right w:val="nil"/>
          <w:between w:val="nil"/>
        </w:pBdr>
        <w:spacing w:line="244" w:lineRule="auto"/>
        <w:ind w:right="413"/>
        <w:rPr>
          <w:color w:val="1D1D1D"/>
          <w:sz w:val="23"/>
          <w:szCs w:val="23"/>
        </w:rPr>
      </w:pPr>
      <w:r>
        <w:rPr>
          <w:color w:val="1D1D1D"/>
          <w:sz w:val="23"/>
          <w:szCs w:val="23"/>
        </w:rPr>
        <w:t>The nominee</w:t>
      </w:r>
      <w:r w:rsidR="00D96A99" w:rsidRPr="00D524FF">
        <w:rPr>
          <w:color w:val="1D1D1D"/>
          <w:sz w:val="23"/>
          <w:szCs w:val="23"/>
        </w:rPr>
        <w:t xml:space="preserve"> must have demonstrated excellence as a New Mexico Tech researcher.</w:t>
      </w:r>
    </w:p>
    <w:p w14:paraId="113EFB16" w14:textId="180DBAF3" w:rsidR="005110FF" w:rsidRPr="00D524FF" w:rsidRDefault="005110FF" w:rsidP="00D524FF">
      <w:pPr>
        <w:pStyle w:val="ListParagraph"/>
        <w:numPr>
          <w:ilvl w:val="0"/>
          <w:numId w:val="3"/>
        </w:numPr>
        <w:pBdr>
          <w:top w:val="nil"/>
          <w:left w:val="nil"/>
          <w:bottom w:val="nil"/>
          <w:right w:val="nil"/>
          <w:between w:val="nil"/>
        </w:pBdr>
        <w:spacing w:line="244" w:lineRule="auto"/>
        <w:ind w:right="413"/>
        <w:rPr>
          <w:color w:val="1D1D1D"/>
          <w:sz w:val="23"/>
          <w:szCs w:val="23"/>
        </w:rPr>
      </w:pPr>
      <w:r w:rsidRPr="005110FF">
        <w:rPr>
          <w:color w:val="1D1D1D"/>
          <w:sz w:val="23"/>
          <w:szCs w:val="23"/>
        </w:rPr>
        <w:t>Status is an honor conferred to</w:t>
      </w:r>
      <w:r>
        <w:rPr>
          <w:color w:val="1D1D1D"/>
          <w:sz w:val="23"/>
          <w:szCs w:val="23"/>
        </w:rPr>
        <w:t xml:space="preserve"> recognize</w:t>
      </w:r>
      <w:r w:rsidRPr="005110FF">
        <w:rPr>
          <w:color w:val="1D1D1D"/>
          <w:sz w:val="23"/>
          <w:szCs w:val="23"/>
        </w:rPr>
        <w:t xml:space="preserve"> a distinguished career and is not</w:t>
      </w:r>
      <w:r>
        <w:rPr>
          <w:color w:val="1D1D1D"/>
          <w:sz w:val="23"/>
          <w:szCs w:val="23"/>
        </w:rPr>
        <w:t xml:space="preserve"> </w:t>
      </w:r>
      <w:r w:rsidRPr="00D524FF">
        <w:rPr>
          <w:color w:val="1D1D1D"/>
          <w:sz w:val="23"/>
          <w:szCs w:val="23"/>
        </w:rPr>
        <w:t>automatically conferred upon retirement.</w:t>
      </w:r>
    </w:p>
    <w:p w14:paraId="66FD587D" w14:textId="702BF10B" w:rsidR="0089041E" w:rsidRDefault="0089041E">
      <w:pPr>
        <w:spacing w:line="244" w:lineRule="auto"/>
        <w:ind w:left="100" w:right="413"/>
        <w:rPr>
          <w:color w:val="1D1D1D"/>
          <w:sz w:val="23"/>
          <w:szCs w:val="23"/>
        </w:rPr>
      </w:pPr>
    </w:p>
    <w:p w14:paraId="60CB37B1" w14:textId="137FAB9B" w:rsidR="005110FF" w:rsidRDefault="005110FF">
      <w:pPr>
        <w:spacing w:line="244" w:lineRule="auto"/>
        <w:ind w:left="100" w:right="413"/>
        <w:rPr>
          <w:color w:val="1D1D1D"/>
          <w:sz w:val="23"/>
          <w:szCs w:val="23"/>
        </w:rPr>
      </w:pPr>
      <w:r>
        <w:rPr>
          <w:color w:val="1D1D1D"/>
          <w:sz w:val="23"/>
          <w:szCs w:val="23"/>
        </w:rPr>
        <w:t>2.2 Nomination &amp; Approval Process</w:t>
      </w:r>
    </w:p>
    <w:p w14:paraId="694B7DF5" w14:textId="15FF70D4" w:rsidR="005110FF" w:rsidRPr="005110FF" w:rsidRDefault="005110FF" w:rsidP="005110FF">
      <w:pPr>
        <w:spacing w:line="244" w:lineRule="auto"/>
        <w:ind w:left="100" w:right="413"/>
        <w:rPr>
          <w:color w:val="1D1D1D"/>
          <w:sz w:val="23"/>
          <w:szCs w:val="23"/>
        </w:rPr>
      </w:pPr>
      <w:r w:rsidRPr="005110FF">
        <w:rPr>
          <w:color w:val="1D1D1D"/>
          <w:sz w:val="23"/>
          <w:szCs w:val="23"/>
        </w:rPr>
        <w:t>Nominations should be initiated by the</w:t>
      </w:r>
      <w:r w:rsidR="00E243EC">
        <w:rPr>
          <w:color w:val="1D1D1D"/>
          <w:sz w:val="23"/>
          <w:szCs w:val="23"/>
        </w:rPr>
        <w:t>ir Direct</w:t>
      </w:r>
      <w:r w:rsidRPr="005110FF">
        <w:rPr>
          <w:color w:val="1D1D1D"/>
          <w:sz w:val="23"/>
          <w:szCs w:val="23"/>
        </w:rPr>
        <w:t xml:space="preserve"> </w:t>
      </w:r>
      <w:r>
        <w:rPr>
          <w:color w:val="1D1D1D"/>
          <w:sz w:val="23"/>
          <w:szCs w:val="23"/>
        </w:rPr>
        <w:t>Supervisor or Director</w:t>
      </w:r>
      <w:r w:rsidRPr="005110FF">
        <w:rPr>
          <w:color w:val="1D1D1D"/>
          <w:sz w:val="23"/>
          <w:szCs w:val="23"/>
        </w:rPr>
        <w:t xml:space="preserve"> and submitted to the</w:t>
      </w:r>
    </w:p>
    <w:p w14:paraId="2038A740" w14:textId="2287C0A1" w:rsidR="0089041E" w:rsidRDefault="005110FF" w:rsidP="00274C0A">
      <w:pPr>
        <w:spacing w:line="244" w:lineRule="auto"/>
        <w:ind w:left="100" w:right="413"/>
        <w:rPr>
          <w:color w:val="1D1D1D"/>
          <w:sz w:val="23"/>
          <w:szCs w:val="23"/>
        </w:rPr>
      </w:pPr>
      <w:r w:rsidRPr="005110FF">
        <w:rPr>
          <w:color w:val="1D1D1D"/>
          <w:sz w:val="23"/>
          <w:szCs w:val="23"/>
        </w:rPr>
        <w:t>Office of Research</w:t>
      </w:r>
      <w:r w:rsidR="00E243EC">
        <w:rPr>
          <w:color w:val="1D1D1D"/>
          <w:sz w:val="23"/>
          <w:szCs w:val="23"/>
        </w:rPr>
        <w:t xml:space="preserve"> for review.  Recommendations should proceed from the Vice President of Research, to the President, and then the Board of Regents for approval</w:t>
      </w:r>
      <w:r w:rsidRPr="005110FF">
        <w:rPr>
          <w:color w:val="1D1D1D"/>
          <w:sz w:val="23"/>
          <w:szCs w:val="23"/>
        </w:rPr>
        <w:t>.</w:t>
      </w:r>
      <w:r>
        <w:rPr>
          <w:color w:val="1D1D1D"/>
          <w:sz w:val="23"/>
          <w:szCs w:val="23"/>
        </w:rPr>
        <w:t xml:space="preserve">  </w:t>
      </w:r>
      <w:r w:rsidR="00D96A99">
        <w:rPr>
          <w:color w:val="1D1D1D"/>
          <w:sz w:val="23"/>
          <w:szCs w:val="23"/>
        </w:rPr>
        <w:t xml:space="preserve">The nomination </w:t>
      </w:r>
      <w:r>
        <w:rPr>
          <w:color w:val="1D1D1D"/>
          <w:sz w:val="23"/>
          <w:szCs w:val="23"/>
        </w:rPr>
        <w:t xml:space="preserve">package </w:t>
      </w:r>
      <w:r w:rsidR="00D96A99">
        <w:rPr>
          <w:color w:val="1D1D1D"/>
          <w:sz w:val="23"/>
          <w:szCs w:val="23"/>
        </w:rPr>
        <w:t>for emeritus status must include:</w:t>
      </w:r>
    </w:p>
    <w:p w14:paraId="3875150C" w14:textId="77777777" w:rsidR="0089041E" w:rsidRDefault="00D96A99">
      <w:pPr>
        <w:numPr>
          <w:ilvl w:val="0"/>
          <w:numId w:val="2"/>
        </w:numPr>
        <w:spacing w:line="244" w:lineRule="auto"/>
        <w:ind w:right="413"/>
        <w:rPr>
          <w:color w:val="1D1D1D"/>
          <w:sz w:val="23"/>
          <w:szCs w:val="23"/>
        </w:rPr>
      </w:pPr>
      <w:r>
        <w:rPr>
          <w:color w:val="1D1D1D"/>
          <w:sz w:val="23"/>
          <w:szCs w:val="23"/>
        </w:rPr>
        <w:t>An updated curriculum vitae.</w:t>
      </w:r>
    </w:p>
    <w:p w14:paraId="7EB53C2E" w14:textId="43D9AE8A" w:rsidR="0089041E" w:rsidRPr="00D524FF" w:rsidRDefault="00D96A99" w:rsidP="00274C0A">
      <w:pPr>
        <w:numPr>
          <w:ilvl w:val="0"/>
          <w:numId w:val="2"/>
        </w:numPr>
        <w:spacing w:line="244" w:lineRule="auto"/>
        <w:ind w:right="413"/>
        <w:rPr>
          <w:color w:val="1D1D1D"/>
          <w:sz w:val="23"/>
          <w:szCs w:val="23"/>
        </w:rPr>
      </w:pPr>
      <w:r>
        <w:rPr>
          <w:color w:val="1D1D1D"/>
          <w:sz w:val="23"/>
          <w:szCs w:val="23"/>
        </w:rPr>
        <w:t xml:space="preserve">A nomination letter that includes a substantive narrative addressing how the nominee qualifies for emeritus status. The nomination letter should refer to specific evidence of the nominee’s </w:t>
      </w:r>
      <w:r w:rsidRPr="00D524FF">
        <w:rPr>
          <w:color w:val="1D1D1D"/>
          <w:sz w:val="23"/>
          <w:szCs w:val="23"/>
        </w:rPr>
        <w:t>qualifications that includes</w:t>
      </w:r>
      <w:r w:rsidR="00305869" w:rsidRPr="00D524FF">
        <w:rPr>
          <w:color w:val="1D1D1D"/>
          <w:sz w:val="23"/>
          <w:szCs w:val="23"/>
        </w:rPr>
        <w:t xml:space="preserve"> citations of publications, grants secured, patents, awards or other acknowledgments of outstanding services, </w:t>
      </w:r>
      <w:r w:rsidR="00DF41C1" w:rsidRPr="00D524FF">
        <w:rPr>
          <w:color w:val="1D1D1D"/>
          <w:sz w:val="23"/>
          <w:szCs w:val="23"/>
        </w:rPr>
        <w:t xml:space="preserve">courses taught, </w:t>
      </w:r>
      <w:r w:rsidR="00305869" w:rsidRPr="00D524FF">
        <w:rPr>
          <w:color w:val="1D1D1D"/>
          <w:sz w:val="23"/>
          <w:szCs w:val="23"/>
        </w:rPr>
        <w:t xml:space="preserve">evidence of </w:t>
      </w:r>
      <w:r w:rsidR="00DF41C1" w:rsidRPr="00D524FF">
        <w:rPr>
          <w:color w:val="1D1D1D"/>
          <w:sz w:val="23"/>
          <w:szCs w:val="23"/>
        </w:rPr>
        <w:t xml:space="preserve">student and </w:t>
      </w:r>
      <w:r w:rsidR="00305869" w:rsidRPr="00D524FF">
        <w:rPr>
          <w:color w:val="1D1D1D"/>
          <w:sz w:val="23"/>
          <w:szCs w:val="23"/>
        </w:rPr>
        <w:t>technical mentorship, lab leadership and contributions to the University’s research mission</w:t>
      </w:r>
      <w:r w:rsidR="00DF41C1" w:rsidRPr="00D524FF">
        <w:rPr>
          <w:color w:val="1D1D1D"/>
          <w:sz w:val="23"/>
          <w:szCs w:val="23"/>
        </w:rPr>
        <w:t xml:space="preserve">.  </w:t>
      </w:r>
      <w:r w:rsidRPr="00D524FF">
        <w:rPr>
          <w:color w:val="1D1D1D"/>
          <w:sz w:val="23"/>
          <w:szCs w:val="23"/>
        </w:rPr>
        <w:t xml:space="preserve">The letter should include the projects the applicant is engaged in, the students they are mentoring, and the student committees and other institutional activities on which they will continue to serve.  </w:t>
      </w:r>
    </w:p>
    <w:p w14:paraId="09D2B437" w14:textId="44205EA5" w:rsidR="0089041E" w:rsidRDefault="0089041E">
      <w:pPr>
        <w:pBdr>
          <w:top w:val="nil"/>
          <w:left w:val="nil"/>
          <w:bottom w:val="nil"/>
          <w:right w:val="nil"/>
          <w:between w:val="nil"/>
        </w:pBdr>
        <w:spacing w:line="244" w:lineRule="auto"/>
        <w:ind w:left="100" w:right="413"/>
        <w:rPr>
          <w:color w:val="1D1D1D"/>
          <w:sz w:val="23"/>
          <w:szCs w:val="23"/>
        </w:rPr>
      </w:pPr>
    </w:p>
    <w:p w14:paraId="28DBB67C" w14:textId="38FEAD2D" w:rsidR="00641A07" w:rsidRDefault="00641A07">
      <w:pPr>
        <w:pBdr>
          <w:top w:val="nil"/>
          <w:left w:val="nil"/>
          <w:bottom w:val="nil"/>
          <w:right w:val="nil"/>
          <w:between w:val="nil"/>
        </w:pBdr>
        <w:spacing w:line="244" w:lineRule="auto"/>
        <w:ind w:left="100" w:right="413"/>
        <w:rPr>
          <w:color w:val="1D1D1D"/>
          <w:sz w:val="23"/>
          <w:szCs w:val="23"/>
        </w:rPr>
      </w:pPr>
      <w:r>
        <w:rPr>
          <w:color w:val="1D1D1D"/>
          <w:sz w:val="23"/>
          <w:szCs w:val="23"/>
        </w:rPr>
        <w:t xml:space="preserve">2.3 </w:t>
      </w:r>
      <w:r w:rsidRPr="00641A07">
        <w:rPr>
          <w:color w:val="1D1D1D"/>
          <w:sz w:val="23"/>
          <w:szCs w:val="23"/>
        </w:rPr>
        <w:t>Privileges &amp; Continued Service</w:t>
      </w:r>
    </w:p>
    <w:p w14:paraId="73584D10" w14:textId="77777777" w:rsidR="0089041E" w:rsidRDefault="00D96A99">
      <w:pPr>
        <w:pBdr>
          <w:top w:val="nil"/>
          <w:left w:val="nil"/>
          <w:bottom w:val="nil"/>
          <w:right w:val="nil"/>
          <w:between w:val="nil"/>
        </w:pBdr>
        <w:spacing w:line="244" w:lineRule="auto"/>
        <w:ind w:left="100" w:right="413"/>
        <w:rPr>
          <w:color w:val="000000"/>
          <w:sz w:val="23"/>
          <w:szCs w:val="23"/>
        </w:rPr>
      </w:pPr>
      <w:r>
        <w:rPr>
          <w:color w:val="1D1D1D"/>
          <w:sz w:val="23"/>
          <w:szCs w:val="23"/>
        </w:rPr>
        <w:t xml:space="preserve">The conferred title will be their rank at separation, with "Emerita" or "Emeritus" added. The E/E title is honorary and without obligation to the recipient. </w:t>
      </w:r>
      <w:r>
        <w:rPr>
          <w:color w:val="1D1D1D"/>
          <w:sz w:val="25"/>
          <w:szCs w:val="25"/>
        </w:rPr>
        <w:t xml:space="preserve">In </w:t>
      </w:r>
      <w:r>
        <w:rPr>
          <w:color w:val="1D1D1D"/>
          <w:sz w:val="23"/>
          <w:szCs w:val="23"/>
        </w:rPr>
        <w:t xml:space="preserve">addition to the right to use the title, the recipient is encouraged to continue participating in the University's research, service, and academic activities. </w:t>
      </w:r>
    </w:p>
    <w:p w14:paraId="1D9149AA" w14:textId="1D465CE2" w:rsidR="0089041E" w:rsidRDefault="0089041E">
      <w:pPr>
        <w:pBdr>
          <w:top w:val="nil"/>
          <w:left w:val="nil"/>
          <w:bottom w:val="nil"/>
          <w:right w:val="nil"/>
          <w:between w:val="nil"/>
        </w:pBdr>
        <w:spacing w:before="9"/>
        <w:rPr>
          <w:color w:val="000000"/>
          <w:sz w:val="23"/>
          <w:szCs w:val="23"/>
        </w:rPr>
      </w:pPr>
    </w:p>
    <w:p w14:paraId="2F661328" w14:textId="13E858B7" w:rsidR="00641A07" w:rsidRDefault="00641A07" w:rsidP="00D524FF">
      <w:pPr>
        <w:pBdr>
          <w:top w:val="nil"/>
          <w:left w:val="nil"/>
          <w:bottom w:val="nil"/>
          <w:right w:val="nil"/>
          <w:between w:val="nil"/>
        </w:pBdr>
        <w:spacing w:before="9"/>
        <w:ind w:firstLine="91"/>
        <w:rPr>
          <w:color w:val="000000"/>
          <w:sz w:val="23"/>
          <w:szCs w:val="23"/>
        </w:rPr>
      </w:pPr>
      <w:r>
        <w:rPr>
          <w:color w:val="000000"/>
          <w:sz w:val="23"/>
          <w:szCs w:val="23"/>
        </w:rPr>
        <w:t xml:space="preserve">2.4 </w:t>
      </w:r>
      <w:r w:rsidRPr="00641A07">
        <w:rPr>
          <w:color w:val="000000"/>
          <w:sz w:val="23"/>
          <w:szCs w:val="23"/>
        </w:rPr>
        <w:t>Space Allocation &amp; Indirect Cost Recover</w:t>
      </w:r>
    </w:p>
    <w:p w14:paraId="69C3B321" w14:textId="146949B5" w:rsidR="0089041E" w:rsidRDefault="00D96A99">
      <w:pPr>
        <w:pBdr>
          <w:top w:val="nil"/>
          <w:left w:val="nil"/>
          <w:bottom w:val="nil"/>
          <w:right w:val="nil"/>
          <w:between w:val="nil"/>
        </w:pBdr>
        <w:tabs>
          <w:tab w:val="left" w:pos="1320"/>
        </w:tabs>
        <w:spacing w:line="246" w:lineRule="auto"/>
        <w:ind w:left="91" w:right="538" w:firstLine="10"/>
        <w:rPr>
          <w:color w:val="1D1D1D"/>
          <w:sz w:val="23"/>
          <w:szCs w:val="23"/>
        </w:rPr>
      </w:pPr>
      <w:r>
        <w:rPr>
          <w:color w:val="1D1D1D"/>
          <w:sz w:val="23"/>
          <w:szCs w:val="23"/>
        </w:rPr>
        <w:t xml:space="preserve">New Mexico Tech recognizes the loyalty and the continuing scholarly contributions of its Emerita/Emeritus research staff. To continue and facilitate these contributions, non-academic research divisions should endeavor to provide office and/or laboratory space for E/E staff. This should be decided on a space-available basis, with priority given first to non-retired </w:t>
      </w:r>
      <w:r w:rsidR="0090081D">
        <w:rPr>
          <w:color w:val="1D1D1D"/>
          <w:sz w:val="23"/>
          <w:szCs w:val="23"/>
        </w:rPr>
        <w:t>employees</w:t>
      </w:r>
      <w:r>
        <w:rPr>
          <w:color w:val="1D1D1D"/>
          <w:sz w:val="23"/>
          <w:szCs w:val="23"/>
        </w:rPr>
        <w:t xml:space="preserve">, then to Emeriti who maintain active research or teaching programs, and finally to less active Emeriti. </w:t>
      </w:r>
    </w:p>
    <w:p w14:paraId="72DD2900" w14:textId="297ACF66" w:rsidR="00641A07" w:rsidRDefault="00641A07">
      <w:pPr>
        <w:pBdr>
          <w:top w:val="nil"/>
          <w:left w:val="nil"/>
          <w:bottom w:val="nil"/>
          <w:right w:val="nil"/>
          <w:between w:val="nil"/>
        </w:pBdr>
        <w:tabs>
          <w:tab w:val="left" w:pos="1320"/>
        </w:tabs>
        <w:spacing w:line="246" w:lineRule="auto"/>
        <w:ind w:left="91" w:right="538" w:firstLine="10"/>
        <w:rPr>
          <w:color w:val="1D1D1D"/>
          <w:sz w:val="23"/>
          <w:szCs w:val="23"/>
        </w:rPr>
      </w:pPr>
    </w:p>
    <w:p w14:paraId="1EEDBADE" w14:textId="615A5676" w:rsidR="00641A07" w:rsidRDefault="00641A07" w:rsidP="00641A07">
      <w:pPr>
        <w:pBdr>
          <w:top w:val="nil"/>
          <w:left w:val="nil"/>
          <w:bottom w:val="nil"/>
          <w:right w:val="nil"/>
          <w:between w:val="nil"/>
        </w:pBdr>
        <w:tabs>
          <w:tab w:val="left" w:pos="1320"/>
        </w:tabs>
        <w:spacing w:line="246" w:lineRule="auto"/>
        <w:ind w:left="91" w:right="538" w:firstLine="10"/>
        <w:rPr>
          <w:color w:val="000000"/>
          <w:sz w:val="23"/>
          <w:szCs w:val="23"/>
        </w:rPr>
      </w:pPr>
      <w:r w:rsidRPr="00641A07">
        <w:rPr>
          <w:color w:val="000000"/>
          <w:sz w:val="23"/>
          <w:szCs w:val="23"/>
        </w:rPr>
        <w:t xml:space="preserve">To ensure efficient use of </w:t>
      </w:r>
      <w:r w:rsidR="00D524FF" w:rsidRPr="00641A07">
        <w:rPr>
          <w:color w:val="000000"/>
          <w:sz w:val="23"/>
          <w:szCs w:val="23"/>
        </w:rPr>
        <w:t>university</w:t>
      </w:r>
      <w:r w:rsidRPr="00641A07">
        <w:rPr>
          <w:color w:val="000000"/>
          <w:sz w:val="23"/>
          <w:szCs w:val="23"/>
        </w:rPr>
        <w:t xml:space="preserve"> resources, all space allocations for Emeriti shall be reviewed</w:t>
      </w:r>
      <w:r>
        <w:rPr>
          <w:color w:val="000000"/>
          <w:sz w:val="23"/>
          <w:szCs w:val="23"/>
        </w:rPr>
        <w:t xml:space="preserve"> </w:t>
      </w:r>
      <w:r w:rsidRPr="00641A07">
        <w:rPr>
          <w:color w:val="000000"/>
          <w:sz w:val="23"/>
          <w:szCs w:val="23"/>
        </w:rPr>
        <w:t xml:space="preserve">annually by the </w:t>
      </w:r>
      <w:r w:rsidR="00DF41C1">
        <w:rPr>
          <w:color w:val="000000"/>
          <w:sz w:val="23"/>
          <w:szCs w:val="23"/>
        </w:rPr>
        <w:t>Supervisor or Director</w:t>
      </w:r>
      <w:r w:rsidRPr="00641A07">
        <w:rPr>
          <w:color w:val="000000"/>
          <w:sz w:val="23"/>
          <w:szCs w:val="23"/>
        </w:rPr>
        <w:t xml:space="preserve"> and the Vice President of Research.</w:t>
      </w:r>
      <w:r>
        <w:rPr>
          <w:color w:val="000000"/>
          <w:sz w:val="23"/>
          <w:szCs w:val="23"/>
        </w:rPr>
        <w:t xml:space="preserve"> </w:t>
      </w:r>
      <w:r w:rsidRPr="00641A07">
        <w:rPr>
          <w:color w:val="000000"/>
          <w:sz w:val="23"/>
          <w:szCs w:val="23"/>
        </w:rPr>
        <w:t>Laboratory space is contingent upon continued research productivity or active participation in the</w:t>
      </w:r>
      <w:r>
        <w:rPr>
          <w:color w:val="000000"/>
          <w:sz w:val="23"/>
          <w:szCs w:val="23"/>
        </w:rPr>
        <w:t xml:space="preserve"> </w:t>
      </w:r>
      <w:r w:rsidRPr="00641A07">
        <w:rPr>
          <w:color w:val="000000"/>
          <w:sz w:val="23"/>
          <w:szCs w:val="23"/>
        </w:rPr>
        <w:t xml:space="preserve">University’s </w:t>
      </w:r>
      <w:r w:rsidRPr="00641A07">
        <w:rPr>
          <w:color w:val="000000"/>
          <w:sz w:val="23"/>
          <w:szCs w:val="23"/>
        </w:rPr>
        <w:lastRenderedPageBreak/>
        <w:t>research mission</w:t>
      </w:r>
      <w:r w:rsidR="00E243EC">
        <w:rPr>
          <w:color w:val="000000"/>
          <w:sz w:val="23"/>
          <w:szCs w:val="23"/>
        </w:rPr>
        <w:t xml:space="preserve"> along with maintaining a safe working environment</w:t>
      </w:r>
      <w:r w:rsidRPr="00641A07">
        <w:rPr>
          <w:color w:val="000000"/>
          <w:sz w:val="23"/>
          <w:szCs w:val="23"/>
        </w:rPr>
        <w:t>. If laboratory space is not generating Indirect Cost Recovery</w:t>
      </w:r>
      <w:r>
        <w:rPr>
          <w:color w:val="000000"/>
          <w:sz w:val="23"/>
          <w:szCs w:val="23"/>
        </w:rPr>
        <w:t xml:space="preserve"> </w:t>
      </w:r>
      <w:r w:rsidRPr="00641A07">
        <w:rPr>
          <w:color w:val="000000"/>
          <w:sz w:val="23"/>
          <w:szCs w:val="23"/>
        </w:rPr>
        <w:t xml:space="preserve">or is required for active, full-time staff, the University </w:t>
      </w:r>
      <w:r w:rsidR="00DF41C1">
        <w:rPr>
          <w:color w:val="000000"/>
          <w:sz w:val="23"/>
          <w:szCs w:val="23"/>
        </w:rPr>
        <w:t xml:space="preserve">may reassign office and lab space used by the </w:t>
      </w:r>
      <w:r w:rsidRPr="00641A07">
        <w:rPr>
          <w:color w:val="000000"/>
          <w:sz w:val="23"/>
          <w:szCs w:val="23"/>
        </w:rPr>
        <w:t>Emeritus</w:t>
      </w:r>
      <w:r>
        <w:rPr>
          <w:color w:val="000000"/>
          <w:sz w:val="23"/>
          <w:szCs w:val="23"/>
        </w:rPr>
        <w:t xml:space="preserve"> </w:t>
      </w:r>
      <w:r w:rsidRPr="00641A07">
        <w:rPr>
          <w:color w:val="000000"/>
          <w:sz w:val="23"/>
          <w:szCs w:val="23"/>
        </w:rPr>
        <w:t>member</w:t>
      </w:r>
      <w:r w:rsidR="00DF41C1">
        <w:rPr>
          <w:color w:val="000000"/>
          <w:sz w:val="23"/>
          <w:szCs w:val="23"/>
        </w:rPr>
        <w:t xml:space="preserve">.  That includes relocating individuals to </w:t>
      </w:r>
      <w:r w:rsidRPr="00641A07">
        <w:rPr>
          <w:color w:val="000000"/>
          <w:sz w:val="23"/>
          <w:szCs w:val="23"/>
        </w:rPr>
        <w:t>shared office environments.</w:t>
      </w:r>
    </w:p>
    <w:p w14:paraId="1E9E6000" w14:textId="3CD5B4D2" w:rsidR="00E243EC" w:rsidRDefault="00E243EC" w:rsidP="00641A07">
      <w:pPr>
        <w:pBdr>
          <w:top w:val="nil"/>
          <w:left w:val="nil"/>
          <w:bottom w:val="nil"/>
          <w:right w:val="nil"/>
          <w:between w:val="nil"/>
        </w:pBdr>
        <w:tabs>
          <w:tab w:val="left" w:pos="1320"/>
        </w:tabs>
        <w:spacing w:line="246" w:lineRule="auto"/>
        <w:ind w:left="91" w:right="538" w:firstLine="10"/>
        <w:rPr>
          <w:color w:val="000000"/>
          <w:sz w:val="23"/>
          <w:szCs w:val="23"/>
        </w:rPr>
      </w:pPr>
    </w:p>
    <w:p w14:paraId="6D86A771" w14:textId="445031E8" w:rsidR="00E243EC" w:rsidRDefault="00E243EC" w:rsidP="00641A07">
      <w:pPr>
        <w:pBdr>
          <w:top w:val="nil"/>
          <w:left w:val="nil"/>
          <w:bottom w:val="nil"/>
          <w:right w:val="nil"/>
          <w:between w:val="nil"/>
        </w:pBdr>
        <w:tabs>
          <w:tab w:val="left" w:pos="1320"/>
        </w:tabs>
        <w:spacing w:line="246" w:lineRule="auto"/>
        <w:ind w:left="91" w:right="538" w:firstLine="10"/>
        <w:rPr>
          <w:color w:val="000000"/>
          <w:sz w:val="23"/>
          <w:szCs w:val="23"/>
        </w:rPr>
      </w:pPr>
      <w:r>
        <w:rPr>
          <w:color w:val="000000"/>
          <w:sz w:val="23"/>
          <w:szCs w:val="23"/>
        </w:rPr>
        <w:t xml:space="preserve">All individuals are required to remain in compliance with the University’s safety policies and training (e.g., conflict of interest), including any safety protocols specific to their activities.  Additionally, prior to continued use of university facilities, a lab closeout plan should be proposed to and approved by their Direct Supervisor or Director and filed in the Office of Research so that it can be enacted at the appropriate time.  </w:t>
      </w:r>
      <w:r w:rsidRPr="00E243EC">
        <w:rPr>
          <w:color w:val="000000"/>
          <w:sz w:val="23"/>
          <w:szCs w:val="23"/>
        </w:rPr>
        <w:t xml:space="preserve">  </w:t>
      </w:r>
    </w:p>
    <w:p w14:paraId="0BA9EAAD" w14:textId="77777777" w:rsidR="00274C0A" w:rsidRDefault="00274C0A" w:rsidP="00641A07">
      <w:pPr>
        <w:pBdr>
          <w:top w:val="nil"/>
          <w:left w:val="nil"/>
          <w:bottom w:val="nil"/>
          <w:right w:val="nil"/>
          <w:between w:val="nil"/>
        </w:pBdr>
        <w:tabs>
          <w:tab w:val="left" w:pos="1320"/>
        </w:tabs>
        <w:spacing w:line="246" w:lineRule="auto"/>
        <w:ind w:left="91" w:right="538" w:firstLine="10"/>
        <w:rPr>
          <w:color w:val="000000"/>
          <w:sz w:val="23"/>
          <w:szCs w:val="23"/>
        </w:rPr>
      </w:pPr>
    </w:p>
    <w:p w14:paraId="625C3374" w14:textId="7FA58345" w:rsidR="00641A07" w:rsidRDefault="00274C0A" w:rsidP="00641A07">
      <w:pPr>
        <w:pBdr>
          <w:top w:val="nil"/>
          <w:left w:val="nil"/>
          <w:bottom w:val="nil"/>
          <w:right w:val="nil"/>
          <w:between w:val="nil"/>
        </w:pBdr>
        <w:tabs>
          <w:tab w:val="left" w:pos="1320"/>
        </w:tabs>
        <w:spacing w:line="246" w:lineRule="auto"/>
        <w:ind w:left="91" w:right="538" w:firstLine="10"/>
        <w:rPr>
          <w:color w:val="000000"/>
          <w:sz w:val="23"/>
          <w:szCs w:val="23"/>
        </w:rPr>
      </w:pPr>
      <w:r>
        <w:rPr>
          <w:color w:val="000000"/>
          <w:sz w:val="23"/>
          <w:szCs w:val="23"/>
        </w:rPr>
        <w:t>2.5 Campus Participation</w:t>
      </w:r>
    </w:p>
    <w:p w14:paraId="2D22C0AC" w14:textId="37C69919" w:rsidR="0089041E" w:rsidRDefault="00274C0A" w:rsidP="00D524FF">
      <w:pPr>
        <w:pBdr>
          <w:top w:val="nil"/>
          <w:left w:val="nil"/>
          <w:bottom w:val="nil"/>
          <w:right w:val="nil"/>
          <w:between w:val="nil"/>
        </w:pBdr>
        <w:tabs>
          <w:tab w:val="left" w:pos="1320"/>
        </w:tabs>
        <w:spacing w:line="246" w:lineRule="auto"/>
        <w:ind w:left="91" w:right="538"/>
        <w:rPr>
          <w:color w:val="000000"/>
          <w:sz w:val="23"/>
          <w:szCs w:val="23"/>
        </w:rPr>
      </w:pPr>
      <w:r w:rsidRPr="00274C0A">
        <w:rPr>
          <w:color w:val="000000"/>
          <w:sz w:val="23"/>
          <w:szCs w:val="23"/>
        </w:rPr>
        <w:t>Research Emeriti shall maintain the ability to serve on committees at New Mexico Tech.</w:t>
      </w:r>
      <w:r>
        <w:rPr>
          <w:color w:val="000000"/>
          <w:sz w:val="23"/>
          <w:szCs w:val="23"/>
        </w:rPr>
        <w:t xml:space="preserve">  Additionally, r</w:t>
      </w:r>
      <w:r w:rsidR="00641A07" w:rsidRPr="00641A07">
        <w:rPr>
          <w:color w:val="000000"/>
          <w:sz w:val="23"/>
          <w:szCs w:val="23"/>
        </w:rPr>
        <w:t>esearch</w:t>
      </w:r>
      <w:r w:rsidR="00641A07">
        <w:rPr>
          <w:color w:val="1D1D1D"/>
          <w:sz w:val="23"/>
          <w:szCs w:val="23"/>
        </w:rPr>
        <w:t xml:space="preserve"> </w:t>
      </w:r>
      <w:r>
        <w:rPr>
          <w:color w:val="1D1D1D"/>
          <w:sz w:val="23"/>
          <w:szCs w:val="23"/>
        </w:rPr>
        <w:t>E</w:t>
      </w:r>
      <w:r w:rsidR="00D96A99">
        <w:rPr>
          <w:color w:val="1D1D1D"/>
          <w:sz w:val="23"/>
          <w:szCs w:val="23"/>
        </w:rPr>
        <w:t>meriti staff may be invited to serve as:</w:t>
      </w:r>
    </w:p>
    <w:p w14:paraId="29465935" w14:textId="77777777" w:rsidR="0089041E" w:rsidRDefault="00D96A99">
      <w:pPr>
        <w:numPr>
          <w:ilvl w:val="0"/>
          <w:numId w:val="1"/>
        </w:numPr>
        <w:pBdr>
          <w:top w:val="nil"/>
          <w:left w:val="nil"/>
          <w:bottom w:val="nil"/>
          <w:right w:val="nil"/>
          <w:between w:val="nil"/>
        </w:pBdr>
        <w:tabs>
          <w:tab w:val="left" w:pos="817"/>
        </w:tabs>
        <w:spacing w:before="29"/>
        <w:rPr>
          <w:color w:val="000000"/>
          <w:sz w:val="23"/>
          <w:szCs w:val="23"/>
        </w:rPr>
      </w:pPr>
      <w:r>
        <w:rPr>
          <w:color w:val="000000"/>
          <w:sz w:val="23"/>
          <w:szCs w:val="23"/>
        </w:rPr>
        <w:t>Investigators on research proposals,</w:t>
      </w:r>
    </w:p>
    <w:p w14:paraId="0AD90E1D" w14:textId="77777777" w:rsidR="0089041E" w:rsidRDefault="00D96A99">
      <w:pPr>
        <w:numPr>
          <w:ilvl w:val="0"/>
          <w:numId w:val="1"/>
        </w:numPr>
        <w:pBdr>
          <w:top w:val="nil"/>
          <w:left w:val="nil"/>
          <w:bottom w:val="nil"/>
          <w:right w:val="nil"/>
          <w:between w:val="nil"/>
        </w:pBdr>
        <w:tabs>
          <w:tab w:val="left" w:pos="817"/>
        </w:tabs>
        <w:spacing w:before="29"/>
        <w:rPr>
          <w:color w:val="000000"/>
          <w:sz w:val="23"/>
          <w:szCs w:val="23"/>
        </w:rPr>
      </w:pPr>
      <w:r>
        <w:rPr>
          <w:color w:val="1D1D1D"/>
          <w:sz w:val="23"/>
          <w:szCs w:val="23"/>
        </w:rPr>
        <w:t>A part-time instructor in areas of scholarly expertise,</w:t>
      </w:r>
    </w:p>
    <w:p w14:paraId="43FF296E" w14:textId="77777777" w:rsidR="0089041E" w:rsidRDefault="00D96A99">
      <w:pPr>
        <w:numPr>
          <w:ilvl w:val="0"/>
          <w:numId w:val="1"/>
        </w:numPr>
        <w:pBdr>
          <w:top w:val="nil"/>
          <w:left w:val="nil"/>
          <w:bottom w:val="nil"/>
          <w:right w:val="nil"/>
          <w:between w:val="nil"/>
        </w:pBdr>
        <w:tabs>
          <w:tab w:val="left" w:pos="817"/>
        </w:tabs>
        <w:spacing w:before="29"/>
        <w:rPr>
          <w:color w:val="000000"/>
          <w:sz w:val="23"/>
          <w:szCs w:val="23"/>
        </w:rPr>
      </w:pPr>
      <w:r>
        <w:rPr>
          <w:color w:val="1D1D1D"/>
          <w:sz w:val="23"/>
          <w:szCs w:val="23"/>
        </w:rPr>
        <w:t>A member of a graduate committee,</w:t>
      </w:r>
    </w:p>
    <w:p w14:paraId="2EE531F6" w14:textId="77777777" w:rsidR="0089041E" w:rsidRDefault="00D96A99">
      <w:pPr>
        <w:numPr>
          <w:ilvl w:val="0"/>
          <w:numId w:val="1"/>
        </w:numPr>
        <w:pBdr>
          <w:top w:val="nil"/>
          <w:left w:val="nil"/>
          <w:bottom w:val="nil"/>
          <w:right w:val="nil"/>
          <w:between w:val="nil"/>
        </w:pBdr>
        <w:tabs>
          <w:tab w:val="left" w:pos="812"/>
        </w:tabs>
        <w:spacing w:before="23"/>
        <w:ind w:left="812" w:hanging="357"/>
        <w:rPr>
          <w:color w:val="000000"/>
          <w:sz w:val="23"/>
          <w:szCs w:val="23"/>
        </w:rPr>
      </w:pPr>
      <w:r>
        <w:rPr>
          <w:color w:val="1D1D1D"/>
          <w:sz w:val="23"/>
          <w:szCs w:val="23"/>
        </w:rPr>
        <w:t>A graduate research advisor,</w:t>
      </w:r>
    </w:p>
    <w:p w14:paraId="29BA6B68" w14:textId="77777777" w:rsidR="0089041E" w:rsidRDefault="00D96A99">
      <w:pPr>
        <w:numPr>
          <w:ilvl w:val="0"/>
          <w:numId w:val="1"/>
        </w:numPr>
        <w:pBdr>
          <w:top w:val="nil"/>
          <w:left w:val="nil"/>
          <w:bottom w:val="nil"/>
          <w:right w:val="nil"/>
          <w:between w:val="nil"/>
        </w:pBdr>
        <w:tabs>
          <w:tab w:val="left" w:pos="812"/>
        </w:tabs>
        <w:spacing w:before="24"/>
        <w:ind w:left="812" w:hanging="352"/>
        <w:rPr>
          <w:color w:val="000000"/>
          <w:sz w:val="23"/>
          <w:szCs w:val="23"/>
        </w:rPr>
      </w:pPr>
      <w:r>
        <w:rPr>
          <w:color w:val="1D1D1D"/>
          <w:sz w:val="23"/>
          <w:szCs w:val="23"/>
        </w:rPr>
        <w:t>A participant in staff meetings, and/or</w:t>
      </w:r>
    </w:p>
    <w:p w14:paraId="6FB741BB" w14:textId="77777777" w:rsidR="0089041E" w:rsidRDefault="00D96A99">
      <w:pPr>
        <w:numPr>
          <w:ilvl w:val="0"/>
          <w:numId w:val="1"/>
        </w:numPr>
        <w:pBdr>
          <w:top w:val="nil"/>
          <w:left w:val="nil"/>
          <w:bottom w:val="nil"/>
          <w:right w:val="nil"/>
          <w:between w:val="nil"/>
        </w:pBdr>
        <w:tabs>
          <w:tab w:val="left" w:pos="816"/>
        </w:tabs>
        <w:spacing w:before="24"/>
        <w:ind w:left="816" w:hanging="356"/>
        <w:rPr>
          <w:color w:val="000000"/>
          <w:sz w:val="23"/>
          <w:szCs w:val="23"/>
        </w:rPr>
      </w:pPr>
      <w:r>
        <w:rPr>
          <w:color w:val="1D1D1D"/>
          <w:sz w:val="23"/>
          <w:szCs w:val="23"/>
        </w:rPr>
        <w:t>Other responsibilities as deemed appropriate by their home division.</w:t>
      </w:r>
    </w:p>
    <w:p w14:paraId="646191AD" w14:textId="109CA506" w:rsidR="0089041E" w:rsidRDefault="0089041E">
      <w:pPr>
        <w:pBdr>
          <w:top w:val="nil"/>
          <w:left w:val="nil"/>
          <w:bottom w:val="nil"/>
          <w:right w:val="nil"/>
          <w:between w:val="nil"/>
        </w:pBdr>
        <w:spacing w:before="19"/>
        <w:rPr>
          <w:color w:val="000000"/>
          <w:sz w:val="23"/>
          <w:szCs w:val="23"/>
        </w:rPr>
      </w:pPr>
    </w:p>
    <w:p w14:paraId="6B5A14FE" w14:textId="44C4C7BC" w:rsidR="00274C0A" w:rsidRPr="00274C0A" w:rsidRDefault="00274C0A" w:rsidP="00D524FF">
      <w:pPr>
        <w:pBdr>
          <w:top w:val="nil"/>
          <w:left w:val="nil"/>
          <w:bottom w:val="nil"/>
          <w:right w:val="nil"/>
          <w:between w:val="nil"/>
        </w:pBdr>
        <w:spacing w:before="19"/>
        <w:ind w:left="90"/>
        <w:rPr>
          <w:color w:val="000000"/>
          <w:sz w:val="23"/>
          <w:szCs w:val="23"/>
        </w:rPr>
      </w:pPr>
      <w:r w:rsidRPr="00274C0A">
        <w:rPr>
          <w:color w:val="000000"/>
          <w:sz w:val="23"/>
          <w:szCs w:val="23"/>
        </w:rPr>
        <w:t>Service in these roles is subject to the following financial constraints: Any Emeriti serving as a Principal</w:t>
      </w:r>
      <w:r>
        <w:rPr>
          <w:color w:val="000000"/>
          <w:sz w:val="23"/>
          <w:szCs w:val="23"/>
        </w:rPr>
        <w:t xml:space="preserve"> </w:t>
      </w:r>
      <w:r w:rsidRPr="00274C0A">
        <w:rPr>
          <w:color w:val="000000"/>
          <w:sz w:val="23"/>
          <w:szCs w:val="23"/>
        </w:rPr>
        <w:t xml:space="preserve">Investigator (PI) or Co-PI on sponsored research must obtain prior written approval from </w:t>
      </w:r>
      <w:r w:rsidR="00DF41C1">
        <w:rPr>
          <w:color w:val="000000"/>
          <w:sz w:val="23"/>
          <w:szCs w:val="23"/>
        </w:rPr>
        <w:t xml:space="preserve">their supervisor or Director and </w:t>
      </w:r>
      <w:r w:rsidRPr="00274C0A">
        <w:rPr>
          <w:color w:val="000000"/>
          <w:sz w:val="23"/>
          <w:szCs w:val="23"/>
        </w:rPr>
        <w:t>the V</w:t>
      </w:r>
      <w:r w:rsidR="00DF41C1">
        <w:rPr>
          <w:color w:val="000000"/>
          <w:sz w:val="23"/>
          <w:szCs w:val="23"/>
        </w:rPr>
        <w:t>ice President</w:t>
      </w:r>
      <w:r w:rsidRPr="00274C0A">
        <w:rPr>
          <w:color w:val="000000"/>
          <w:sz w:val="23"/>
          <w:szCs w:val="23"/>
        </w:rPr>
        <w:t xml:space="preserve"> of</w:t>
      </w:r>
      <w:r>
        <w:rPr>
          <w:color w:val="000000"/>
          <w:sz w:val="23"/>
          <w:szCs w:val="23"/>
        </w:rPr>
        <w:t xml:space="preserve"> </w:t>
      </w:r>
      <w:r w:rsidRPr="00274C0A">
        <w:rPr>
          <w:color w:val="000000"/>
          <w:sz w:val="23"/>
          <w:szCs w:val="23"/>
        </w:rPr>
        <w:t>Research. All related costs, including salary and fringe benefits, must be fully funded by external grants</w:t>
      </w:r>
      <w:r>
        <w:rPr>
          <w:color w:val="000000"/>
          <w:sz w:val="23"/>
          <w:szCs w:val="23"/>
        </w:rPr>
        <w:t xml:space="preserve"> </w:t>
      </w:r>
      <w:r w:rsidRPr="00274C0A">
        <w:rPr>
          <w:color w:val="000000"/>
          <w:sz w:val="23"/>
          <w:szCs w:val="23"/>
        </w:rPr>
        <w:t>or departmental discretionary funds. The University will not provide institutional cost-sharing or in-kind</w:t>
      </w:r>
      <w:r>
        <w:rPr>
          <w:color w:val="000000"/>
          <w:sz w:val="23"/>
          <w:szCs w:val="23"/>
        </w:rPr>
        <w:t xml:space="preserve"> </w:t>
      </w:r>
      <w:r w:rsidRPr="00274C0A">
        <w:rPr>
          <w:color w:val="000000"/>
          <w:sz w:val="23"/>
          <w:szCs w:val="23"/>
        </w:rPr>
        <w:t>salary support for Emeriti. Furthermore, all such appointments must comply with current New Mexico</w:t>
      </w:r>
      <w:r>
        <w:rPr>
          <w:color w:val="000000"/>
          <w:sz w:val="23"/>
          <w:szCs w:val="23"/>
        </w:rPr>
        <w:t xml:space="preserve"> </w:t>
      </w:r>
      <w:r w:rsidRPr="00274C0A">
        <w:rPr>
          <w:color w:val="000000"/>
          <w:sz w:val="23"/>
          <w:szCs w:val="23"/>
        </w:rPr>
        <w:t>Educational Retirement Board</w:t>
      </w:r>
      <w:r w:rsidR="00DF41C1">
        <w:rPr>
          <w:color w:val="000000"/>
          <w:sz w:val="23"/>
          <w:szCs w:val="23"/>
        </w:rPr>
        <w:t>’s</w:t>
      </w:r>
      <w:r w:rsidRPr="00274C0A">
        <w:rPr>
          <w:color w:val="000000"/>
          <w:sz w:val="23"/>
          <w:szCs w:val="23"/>
        </w:rPr>
        <w:t xml:space="preserve"> Return-to-Work regulations.</w:t>
      </w:r>
    </w:p>
    <w:p w14:paraId="1462AF30" w14:textId="77777777" w:rsidR="00274C0A" w:rsidRDefault="00274C0A" w:rsidP="00274C0A">
      <w:pPr>
        <w:pBdr>
          <w:top w:val="nil"/>
          <w:left w:val="nil"/>
          <w:bottom w:val="nil"/>
          <w:right w:val="nil"/>
          <w:between w:val="nil"/>
        </w:pBdr>
        <w:spacing w:before="19"/>
        <w:rPr>
          <w:color w:val="000000"/>
          <w:sz w:val="23"/>
          <w:szCs w:val="23"/>
        </w:rPr>
      </w:pPr>
    </w:p>
    <w:p w14:paraId="79E44F27" w14:textId="3932F370" w:rsidR="00274C0A" w:rsidRPr="00274C0A" w:rsidRDefault="00274C0A" w:rsidP="00D524FF">
      <w:pPr>
        <w:pBdr>
          <w:top w:val="nil"/>
          <w:left w:val="nil"/>
          <w:bottom w:val="nil"/>
          <w:right w:val="nil"/>
          <w:between w:val="nil"/>
        </w:pBdr>
        <w:spacing w:before="19"/>
        <w:ind w:left="90"/>
        <w:rPr>
          <w:color w:val="000000"/>
          <w:sz w:val="23"/>
          <w:szCs w:val="23"/>
        </w:rPr>
      </w:pPr>
      <w:r w:rsidRPr="00274C0A">
        <w:rPr>
          <w:color w:val="000000"/>
          <w:sz w:val="23"/>
          <w:szCs w:val="23"/>
        </w:rPr>
        <w:t>2.</w:t>
      </w:r>
      <w:r>
        <w:rPr>
          <w:color w:val="000000"/>
          <w:sz w:val="23"/>
          <w:szCs w:val="23"/>
        </w:rPr>
        <w:t>6</w:t>
      </w:r>
      <w:r w:rsidRPr="00274C0A">
        <w:rPr>
          <w:color w:val="000000"/>
          <w:sz w:val="23"/>
          <w:szCs w:val="23"/>
        </w:rPr>
        <w:t xml:space="preserve"> Administrative &amp; IT Support</w:t>
      </w:r>
    </w:p>
    <w:p w14:paraId="6473972B" w14:textId="195C4DE1" w:rsidR="00274C0A" w:rsidRPr="00D524FF" w:rsidRDefault="00274C0A" w:rsidP="00D524FF">
      <w:pPr>
        <w:pBdr>
          <w:top w:val="nil"/>
          <w:left w:val="nil"/>
          <w:bottom w:val="nil"/>
          <w:right w:val="nil"/>
          <w:between w:val="nil"/>
        </w:pBdr>
        <w:spacing w:before="19"/>
        <w:ind w:left="90"/>
        <w:rPr>
          <w:sz w:val="23"/>
          <w:szCs w:val="23"/>
        </w:rPr>
      </w:pPr>
      <w:r w:rsidRPr="00274C0A">
        <w:rPr>
          <w:color w:val="000000"/>
          <w:sz w:val="23"/>
          <w:szCs w:val="23"/>
        </w:rPr>
        <w:t>Emeriti may retain institutional email access and library privileges, provided they adhere to all</w:t>
      </w:r>
      <w:r>
        <w:rPr>
          <w:color w:val="000000"/>
          <w:sz w:val="23"/>
          <w:szCs w:val="23"/>
        </w:rPr>
        <w:t xml:space="preserve"> </w:t>
      </w:r>
      <w:r w:rsidRPr="00274C0A">
        <w:rPr>
          <w:color w:val="000000"/>
          <w:sz w:val="23"/>
          <w:szCs w:val="23"/>
        </w:rPr>
        <w:t>institutional cybersecurity policies and completion of annual compliance training. If the maintenance of</w:t>
      </w:r>
      <w:r>
        <w:rPr>
          <w:color w:val="000000"/>
          <w:sz w:val="23"/>
          <w:szCs w:val="23"/>
        </w:rPr>
        <w:t xml:space="preserve"> </w:t>
      </w:r>
      <w:r w:rsidRPr="00274C0A">
        <w:rPr>
          <w:color w:val="000000"/>
          <w:sz w:val="23"/>
          <w:szCs w:val="23"/>
        </w:rPr>
        <w:t>an Emeritus staff member’s digital identity or access (e.g., specialized software licenses or premium</w:t>
      </w:r>
      <w:r>
        <w:rPr>
          <w:color w:val="000000"/>
          <w:sz w:val="23"/>
          <w:szCs w:val="23"/>
        </w:rPr>
        <w:t xml:space="preserve"> </w:t>
      </w:r>
      <w:r w:rsidRPr="00274C0A">
        <w:rPr>
          <w:color w:val="000000"/>
          <w:sz w:val="23"/>
          <w:szCs w:val="23"/>
        </w:rPr>
        <w:t>cloud storage) incurs a direct per-user cost to the University, the home division or department shall be</w:t>
      </w:r>
      <w:r>
        <w:rPr>
          <w:color w:val="000000"/>
          <w:sz w:val="23"/>
          <w:szCs w:val="23"/>
        </w:rPr>
        <w:t xml:space="preserve"> </w:t>
      </w:r>
      <w:r w:rsidRPr="00D524FF">
        <w:rPr>
          <w:sz w:val="23"/>
          <w:szCs w:val="23"/>
        </w:rPr>
        <w:t>responsible for these costs via internal budget transfer.</w:t>
      </w:r>
    </w:p>
    <w:p w14:paraId="2D318686" w14:textId="77777777" w:rsidR="00274C0A" w:rsidRPr="00D524FF" w:rsidRDefault="00274C0A">
      <w:pPr>
        <w:pBdr>
          <w:top w:val="nil"/>
          <w:left w:val="nil"/>
          <w:bottom w:val="nil"/>
          <w:right w:val="nil"/>
          <w:between w:val="nil"/>
        </w:pBdr>
        <w:spacing w:before="19"/>
        <w:rPr>
          <w:sz w:val="23"/>
          <w:szCs w:val="23"/>
        </w:rPr>
      </w:pPr>
    </w:p>
    <w:p w14:paraId="0E1E85AC" w14:textId="1BD44FC8" w:rsidR="0089041E" w:rsidRPr="00D524FF" w:rsidRDefault="00274C0A">
      <w:pPr>
        <w:pBdr>
          <w:top w:val="nil"/>
          <w:left w:val="nil"/>
          <w:bottom w:val="nil"/>
          <w:right w:val="nil"/>
          <w:between w:val="nil"/>
        </w:pBdr>
        <w:ind w:left="98"/>
        <w:rPr>
          <w:sz w:val="23"/>
          <w:szCs w:val="23"/>
        </w:rPr>
      </w:pPr>
      <w:r w:rsidRPr="00D524FF">
        <w:rPr>
          <w:sz w:val="23"/>
          <w:szCs w:val="23"/>
        </w:rPr>
        <w:t xml:space="preserve">2.7 </w:t>
      </w:r>
      <w:r w:rsidR="00D96A99" w:rsidRPr="00D524FF">
        <w:rPr>
          <w:sz w:val="23"/>
          <w:szCs w:val="23"/>
        </w:rPr>
        <w:t>Loss of privileges</w:t>
      </w:r>
    </w:p>
    <w:p w14:paraId="43FAD992" w14:textId="77777777" w:rsidR="0089041E" w:rsidRPr="00D524FF" w:rsidRDefault="00D96A99">
      <w:pPr>
        <w:pBdr>
          <w:top w:val="nil"/>
          <w:left w:val="nil"/>
          <w:bottom w:val="nil"/>
          <w:right w:val="nil"/>
          <w:between w:val="nil"/>
        </w:pBdr>
        <w:spacing w:before="10" w:line="249" w:lineRule="auto"/>
        <w:ind w:left="91" w:right="211" w:firstLine="4"/>
        <w:rPr>
          <w:sz w:val="23"/>
          <w:szCs w:val="23"/>
        </w:rPr>
      </w:pPr>
      <w:r w:rsidRPr="00D524FF">
        <w:rPr>
          <w:sz w:val="23"/>
          <w:szCs w:val="23"/>
        </w:rPr>
        <w:t>An E/E staff member may lose or have relocated laboratory or office space if their activity level or the needs of the division change, at the discretion of the home division.  Other privileges enumerated above shall be maintained until and unless E/E status itself is lost.</w:t>
      </w:r>
    </w:p>
    <w:p w14:paraId="097997D3" w14:textId="77777777" w:rsidR="0089041E" w:rsidRPr="00D524FF" w:rsidRDefault="0089041E">
      <w:pPr>
        <w:pBdr>
          <w:top w:val="nil"/>
          <w:left w:val="nil"/>
          <w:bottom w:val="nil"/>
          <w:right w:val="nil"/>
          <w:between w:val="nil"/>
        </w:pBdr>
        <w:spacing w:before="6"/>
        <w:rPr>
          <w:sz w:val="23"/>
          <w:szCs w:val="23"/>
        </w:rPr>
      </w:pPr>
    </w:p>
    <w:p w14:paraId="18C22EB4" w14:textId="5AA3500E" w:rsidR="0089041E" w:rsidRPr="00D524FF" w:rsidRDefault="00274C0A" w:rsidP="00D524FF">
      <w:pPr>
        <w:pBdr>
          <w:top w:val="nil"/>
          <w:left w:val="nil"/>
          <w:bottom w:val="nil"/>
          <w:right w:val="nil"/>
          <w:between w:val="nil"/>
        </w:pBdr>
        <w:ind w:left="90"/>
        <w:rPr>
          <w:sz w:val="23"/>
          <w:szCs w:val="23"/>
        </w:rPr>
      </w:pPr>
      <w:r w:rsidRPr="00D524FF">
        <w:rPr>
          <w:sz w:val="23"/>
          <w:szCs w:val="23"/>
        </w:rPr>
        <w:t xml:space="preserve">2.8 </w:t>
      </w:r>
      <w:r w:rsidR="00D96A99" w:rsidRPr="00D524FF">
        <w:rPr>
          <w:sz w:val="23"/>
          <w:szCs w:val="23"/>
        </w:rPr>
        <w:t>Loss of status</w:t>
      </w:r>
    </w:p>
    <w:p w14:paraId="6C8679F1" w14:textId="77777777" w:rsidR="0089041E" w:rsidRPr="00D524FF" w:rsidRDefault="00D96A99" w:rsidP="00D524FF">
      <w:pPr>
        <w:pBdr>
          <w:top w:val="nil"/>
          <w:left w:val="nil"/>
          <w:bottom w:val="nil"/>
          <w:right w:val="nil"/>
          <w:between w:val="nil"/>
        </w:pBdr>
        <w:spacing w:before="10" w:line="249" w:lineRule="auto"/>
        <w:ind w:left="90" w:hanging="3"/>
        <w:rPr>
          <w:sz w:val="23"/>
          <w:szCs w:val="23"/>
        </w:rPr>
      </w:pPr>
      <w:r w:rsidRPr="00D524FF">
        <w:rPr>
          <w:sz w:val="23"/>
          <w:szCs w:val="23"/>
        </w:rPr>
        <w:t>Emeriti may lose status via the same types of malfeasance and according to the same procedures that cause research staff members to lose status.</w:t>
      </w:r>
    </w:p>
    <w:sectPr w:rsidR="0089041E" w:rsidRPr="00D524FF" w:rsidSect="00D524FF">
      <w:footerReference w:type="default" r:id="rId12"/>
      <w:pgSz w:w="12240" w:h="15840"/>
      <w:pgMar w:top="1140" w:right="1080" w:bottom="280" w:left="1440" w:header="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491FD" w14:textId="77777777" w:rsidR="00D679C9" w:rsidRDefault="00D679C9">
      <w:r>
        <w:separator/>
      </w:r>
    </w:p>
  </w:endnote>
  <w:endnote w:type="continuationSeparator" w:id="0">
    <w:p w14:paraId="3EC9FFCF" w14:textId="77777777" w:rsidR="00D679C9" w:rsidRDefault="00D67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1" w:fontKey="{8285DCD1-DB09-43A9-9716-E522BB8C1CA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2BA482D4-AD2F-4CC3-B2F8-4BEECAF798DF}"/>
  </w:font>
  <w:font w:name="Calibri">
    <w:panose1 w:val="020F0502020204030204"/>
    <w:charset w:val="00"/>
    <w:family w:val="swiss"/>
    <w:pitch w:val="variable"/>
    <w:sig w:usb0="E4002EFF" w:usb1="C200247B" w:usb2="00000009" w:usb3="00000000" w:csb0="000001FF" w:csb1="00000000"/>
    <w:embedRegular r:id="rId3" w:fontKey="{918B2192-010D-4317-A9C7-A7F32F5D43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66E7F" w14:textId="77777777" w:rsidR="0089041E" w:rsidRDefault="00D96A99">
    <w:pPr>
      <w:pBdr>
        <w:top w:val="nil"/>
        <w:left w:val="nil"/>
        <w:bottom w:val="nil"/>
        <w:right w:val="nil"/>
        <w:between w:val="nil"/>
      </w:pBdr>
      <w:spacing w:line="14" w:lineRule="auto"/>
      <w:rPr>
        <w:color w:val="000000"/>
        <w:sz w:val="20"/>
        <w:szCs w:val="20"/>
      </w:rPr>
    </w:pPr>
    <w:r>
      <w:rPr>
        <w:noProof/>
        <w:lang w:val="en-US"/>
      </w:rPr>
      <mc:AlternateContent>
        <mc:Choice Requires="wps">
          <w:drawing>
            <wp:anchor distT="0" distB="0" distL="0" distR="0" simplePos="0" relativeHeight="251658240" behindDoc="1" locked="0" layoutInCell="1" hidden="0" allowOverlap="1" wp14:anchorId="295E3391" wp14:editId="1DECFF92">
              <wp:simplePos x="0" y="0"/>
              <wp:positionH relativeFrom="column">
                <wp:posOffset>-6521</wp:posOffset>
              </wp:positionH>
              <wp:positionV relativeFrom="paragraph">
                <wp:posOffset>9080203</wp:posOffset>
              </wp:positionV>
              <wp:extent cx="1737995" cy="389890"/>
              <wp:effectExtent l="0" t="0" r="0" b="0"/>
              <wp:wrapNone/>
              <wp:docPr id="15" name="Rectangle 15"/>
              <wp:cNvGraphicFramePr/>
              <a:graphic xmlns:a="http://schemas.openxmlformats.org/drawingml/2006/main">
                <a:graphicData uri="http://schemas.microsoft.com/office/word/2010/wordprocessingShape">
                  <wps:wsp>
                    <wps:cNvSpPr/>
                    <wps:spPr>
                      <a:xfrm>
                        <a:off x="4491290" y="3599343"/>
                        <a:ext cx="1709420" cy="361315"/>
                      </a:xfrm>
                      <a:prstGeom prst="rect">
                        <a:avLst/>
                      </a:prstGeom>
                      <a:noFill/>
                      <a:ln>
                        <a:noFill/>
                      </a:ln>
                    </wps:spPr>
                    <wps:txbx>
                      <w:txbxContent>
                        <w:p w14:paraId="489147B0" w14:textId="77777777" w:rsidR="0089041E" w:rsidRDefault="00D96A99">
                          <w:pPr>
                            <w:spacing w:before="10" w:line="249" w:lineRule="auto"/>
                            <w:ind w:left="20" w:right="17" w:firstLine="40"/>
                            <w:textDirection w:val="btLr"/>
                          </w:pPr>
                          <w:r>
                            <w:rPr>
                              <w:color w:val="1A1A1A"/>
                              <w:sz w:val="23"/>
                            </w:rPr>
                            <w:t>Office of Research</w:t>
                          </w:r>
                        </w:p>
                        <w:p w14:paraId="08781663" w14:textId="77777777" w:rsidR="0089041E" w:rsidRDefault="00D96A99">
                          <w:pPr>
                            <w:spacing w:before="10" w:line="249" w:lineRule="auto"/>
                            <w:ind w:left="20" w:right="17" w:firstLine="40"/>
                            <w:textDirection w:val="btLr"/>
                          </w:pPr>
                          <w:r>
                            <w:rPr>
                              <w:color w:val="1A1A1A"/>
                              <w:sz w:val="23"/>
                            </w:rPr>
                            <w:t xml:space="preserve"> Page 1</w:t>
                          </w:r>
                        </w:p>
                      </w:txbxContent>
                    </wps:txbx>
                    <wps:bodyPr spcFirstLastPara="1" wrap="square" lIns="0" tIns="0" rIns="0" bIns="0" anchor="t" anchorCtr="0">
                      <a:noAutofit/>
                    </wps:bodyPr>
                  </wps:wsp>
                </a:graphicData>
              </a:graphic>
            </wp:anchor>
          </w:drawing>
        </mc:Choice>
        <mc:Fallback>
          <w:pict>
            <v:rect w14:anchorId="295E3391" id="Rectangle 15" o:spid="_x0000_s1037" style="position:absolute;margin-left:-.5pt;margin-top:715pt;width:136.85pt;height:30.7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" filled="f" stroked="f">
              <v:textbox inset="0,0,0,0">
                <w:txbxContent>
                  <w:p w14:paraId="489147B0" w14:textId="77777777" w:rsidR="0089041E" w:rsidRDefault="00D96A99">
                    <w:pPr>
                      <w:spacing w:before="10" w:line="249" w:lineRule="auto"/>
                      <w:ind w:left="20" w:right="17" w:firstLine="40"/>
                      <w:textDirection w:val="btLr"/>
                    </w:pPr>
                    <w:r>
                      <w:rPr>
                        <w:color w:val="1A1A1A"/>
                        <w:sz w:val="23"/>
                      </w:rPr>
                      <w:t>Office of Research</w:t>
                    </w:r>
                  </w:p>
                  <w:p w14:paraId="08781663" w14:textId="77777777" w:rsidR="0089041E" w:rsidRDefault="00D96A99">
                    <w:pPr>
                      <w:spacing w:before="10" w:line="249" w:lineRule="auto"/>
                      <w:ind w:left="20" w:right="17" w:firstLine="40"/>
                      <w:textDirection w:val="btLr"/>
                    </w:pPr>
                    <w:r>
                      <w:rPr>
                        <w:color w:val="1A1A1A"/>
                        <w:sz w:val="23"/>
                      </w:rPr>
                      <w:t xml:space="preserve"> Page 1</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0E92E" w14:textId="77777777" w:rsidR="0089041E" w:rsidRDefault="0089041E">
    <w:pPr>
      <w:pBdr>
        <w:top w:val="nil"/>
        <w:left w:val="nil"/>
        <w:bottom w:val="nil"/>
        <w:right w:val="nil"/>
        <w:between w:val="nil"/>
      </w:pBdr>
      <w:spacing w:line="14" w:lineRule="auto"/>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62ADC" w14:textId="77777777" w:rsidR="00D679C9" w:rsidRDefault="00D679C9">
      <w:r>
        <w:separator/>
      </w:r>
    </w:p>
  </w:footnote>
  <w:footnote w:type="continuationSeparator" w:id="0">
    <w:p w14:paraId="0494DFED" w14:textId="77777777" w:rsidR="00D679C9" w:rsidRDefault="00D679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A35471"/>
    <w:multiLevelType w:val="multilevel"/>
    <w:tmpl w:val="6B38E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138384D"/>
    <w:multiLevelType w:val="hybridMultilevel"/>
    <w:tmpl w:val="4A7A995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 w15:restartNumberingAfterBreak="0">
    <w:nsid w:val="7A1D0844"/>
    <w:multiLevelType w:val="multilevel"/>
    <w:tmpl w:val="B7EA0094"/>
    <w:lvl w:ilvl="0">
      <w:numFmt w:val="bullet"/>
      <w:lvlText w:val="•"/>
      <w:lvlJc w:val="left"/>
      <w:pPr>
        <w:ind w:left="817" w:hanging="362"/>
      </w:pPr>
      <w:rPr>
        <w:rFonts w:ascii="Times New Roman" w:eastAsia="Times New Roman" w:hAnsi="Times New Roman" w:cs="Times New Roman"/>
        <w:b w:val="0"/>
        <w:bCs w:val="0"/>
        <w:i w:val="0"/>
        <w:iCs w:val="0"/>
        <w:color w:val="1D1D1D"/>
        <w:sz w:val="23"/>
        <w:szCs w:val="23"/>
      </w:rPr>
    </w:lvl>
    <w:lvl w:ilvl="1">
      <w:numFmt w:val="bullet"/>
      <w:lvlText w:val="•"/>
      <w:lvlJc w:val="left"/>
      <w:pPr>
        <w:ind w:left="1710" w:hanging="362"/>
      </w:pPr>
    </w:lvl>
    <w:lvl w:ilvl="2">
      <w:numFmt w:val="bullet"/>
      <w:lvlText w:val="•"/>
      <w:lvlJc w:val="left"/>
      <w:pPr>
        <w:ind w:left="2600" w:hanging="362"/>
      </w:pPr>
    </w:lvl>
    <w:lvl w:ilvl="3">
      <w:numFmt w:val="bullet"/>
      <w:lvlText w:val="•"/>
      <w:lvlJc w:val="left"/>
      <w:pPr>
        <w:ind w:left="3490" w:hanging="362"/>
      </w:pPr>
    </w:lvl>
    <w:lvl w:ilvl="4">
      <w:numFmt w:val="bullet"/>
      <w:lvlText w:val="•"/>
      <w:lvlJc w:val="left"/>
      <w:pPr>
        <w:ind w:left="4380" w:hanging="362"/>
      </w:pPr>
    </w:lvl>
    <w:lvl w:ilvl="5">
      <w:numFmt w:val="bullet"/>
      <w:lvlText w:val="•"/>
      <w:lvlJc w:val="left"/>
      <w:pPr>
        <w:ind w:left="5270" w:hanging="362"/>
      </w:pPr>
    </w:lvl>
    <w:lvl w:ilvl="6">
      <w:numFmt w:val="bullet"/>
      <w:lvlText w:val="•"/>
      <w:lvlJc w:val="left"/>
      <w:pPr>
        <w:ind w:left="6160" w:hanging="362"/>
      </w:pPr>
    </w:lvl>
    <w:lvl w:ilvl="7">
      <w:numFmt w:val="bullet"/>
      <w:lvlText w:val="•"/>
      <w:lvlJc w:val="left"/>
      <w:pPr>
        <w:ind w:left="7050" w:hanging="362"/>
      </w:pPr>
    </w:lvl>
    <w:lvl w:ilvl="8">
      <w:numFmt w:val="bullet"/>
      <w:lvlText w:val="•"/>
      <w:lvlJc w:val="left"/>
      <w:pPr>
        <w:ind w:left="7940" w:hanging="362"/>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41E"/>
    <w:rsid w:val="00000534"/>
    <w:rsid w:val="00251B5B"/>
    <w:rsid w:val="00274C0A"/>
    <w:rsid w:val="00305869"/>
    <w:rsid w:val="005110FF"/>
    <w:rsid w:val="0056508B"/>
    <w:rsid w:val="00641A07"/>
    <w:rsid w:val="0089041E"/>
    <w:rsid w:val="00893BD6"/>
    <w:rsid w:val="0090081D"/>
    <w:rsid w:val="00CC030B"/>
    <w:rsid w:val="00CE4613"/>
    <w:rsid w:val="00D524FF"/>
    <w:rsid w:val="00D679C9"/>
    <w:rsid w:val="00D96A99"/>
    <w:rsid w:val="00DF41C1"/>
    <w:rsid w:val="00E24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210E2"/>
  <w15:docId w15:val="{28309203-5EA6-4D9F-B788-554D096A7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ind w:left="259"/>
      <w:outlineLvl w:val="0"/>
    </w:pPr>
    <w:rPr>
      <w:b/>
      <w:bCs/>
      <w:sz w:val="24"/>
      <w:szCs w:val="24"/>
    </w:rPr>
  </w:style>
  <w:style w:type="paragraph" w:styleId="Heading2">
    <w:name w:val="heading 2"/>
    <w:basedOn w:val="Normal"/>
    <w:next w:val="Normal"/>
    <w:pPr>
      <w:ind w:right="161"/>
      <w:jc w:val="center"/>
      <w:outlineLvl w:val="1"/>
    </w:pPr>
    <w:rPr>
      <w:b/>
      <w:bCs/>
      <w:sz w:val="23"/>
      <w:szCs w:val="23"/>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BodyText">
    <w:name w:val="Body Text"/>
    <w:basedOn w:val="Normal"/>
    <w:uiPriority w:val="1"/>
    <w:qFormat/>
    <w:rPr>
      <w:sz w:val="23"/>
      <w:szCs w:val="23"/>
    </w:rPr>
  </w:style>
  <w:style w:type="paragraph" w:styleId="ListParagraph">
    <w:name w:val="List Paragraph"/>
    <w:basedOn w:val="Normal"/>
    <w:uiPriority w:val="1"/>
    <w:qFormat/>
    <w:pPr>
      <w:spacing w:before="24"/>
      <w:ind w:left="812" w:hanging="362"/>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D347F"/>
    <w:pPr>
      <w:tabs>
        <w:tab w:val="center" w:pos="4680"/>
        <w:tab w:val="right" w:pos="9360"/>
      </w:tabs>
    </w:pPr>
  </w:style>
  <w:style w:type="character" w:customStyle="1" w:styleId="HeaderChar">
    <w:name w:val="Header Char"/>
    <w:basedOn w:val="DefaultParagraphFont"/>
    <w:link w:val="Header"/>
    <w:uiPriority w:val="99"/>
    <w:rsid w:val="00FD347F"/>
    <w:rPr>
      <w:rFonts w:ascii="Times New Roman" w:eastAsia="Times New Roman" w:hAnsi="Times New Roman" w:cs="Times New Roman"/>
    </w:rPr>
  </w:style>
  <w:style w:type="paragraph" w:styleId="Footer">
    <w:name w:val="footer"/>
    <w:basedOn w:val="Normal"/>
    <w:link w:val="FooterChar"/>
    <w:uiPriority w:val="99"/>
    <w:unhideWhenUsed/>
    <w:rsid w:val="00FD347F"/>
    <w:pPr>
      <w:tabs>
        <w:tab w:val="center" w:pos="4680"/>
        <w:tab w:val="right" w:pos="9360"/>
      </w:tabs>
    </w:pPr>
  </w:style>
  <w:style w:type="character" w:customStyle="1" w:styleId="FooterChar">
    <w:name w:val="Footer Char"/>
    <w:basedOn w:val="DefaultParagraphFont"/>
    <w:link w:val="Footer"/>
    <w:uiPriority w:val="99"/>
    <w:rsid w:val="00FD347F"/>
    <w:rPr>
      <w:rFonts w:ascii="Times New Roman" w:eastAsia="Times New Roman" w:hAnsi="Times New Roman" w:cs="Times New Roman"/>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character" w:styleId="CommentReference">
    <w:name w:val="annotation reference"/>
    <w:basedOn w:val="DefaultParagraphFont"/>
    <w:uiPriority w:val="99"/>
    <w:semiHidden/>
    <w:unhideWhenUsed/>
    <w:rsid w:val="00251B5B"/>
    <w:rPr>
      <w:sz w:val="16"/>
      <w:szCs w:val="16"/>
    </w:rPr>
  </w:style>
  <w:style w:type="paragraph" w:styleId="CommentText">
    <w:name w:val="annotation text"/>
    <w:basedOn w:val="Normal"/>
    <w:link w:val="CommentTextChar"/>
    <w:uiPriority w:val="99"/>
    <w:semiHidden/>
    <w:unhideWhenUsed/>
    <w:rsid w:val="00251B5B"/>
    <w:rPr>
      <w:sz w:val="20"/>
      <w:szCs w:val="20"/>
    </w:rPr>
  </w:style>
  <w:style w:type="character" w:customStyle="1" w:styleId="CommentTextChar">
    <w:name w:val="Comment Text Char"/>
    <w:basedOn w:val="DefaultParagraphFont"/>
    <w:link w:val="CommentText"/>
    <w:uiPriority w:val="99"/>
    <w:semiHidden/>
    <w:rsid w:val="00251B5B"/>
    <w:rPr>
      <w:sz w:val="20"/>
      <w:szCs w:val="20"/>
    </w:rPr>
  </w:style>
  <w:style w:type="paragraph" w:styleId="CommentSubject">
    <w:name w:val="annotation subject"/>
    <w:basedOn w:val="CommentText"/>
    <w:next w:val="CommentText"/>
    <w:link w:val="CommentSubjectChar"/>
    <w:uiPriority w:val="99"/>
    <w:semiHidden/>
    <w:unhideWhenUsed/>
    <w:rsid w:val="00251B5B"/>
    <w:rPr>
      <w:b/>
      <w:bCs/>
    </w:rPr>
  </w:style>
  <w:style w:type="character" w:customStyle="1" w:styleId="CommentSubjectChar">
    <w:name w:val="Comment Subject Char"/>
    <w:basedOn w:val="CommentTextChar"/>
    <w:link w:val="CommentSubject"/>
    <w:uiPriority w:val="99"/>
    <w:semiHidden/>
    <w:rsid w:val="00251B5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3wtx5NDQRCUI39kuws61hZPQw==">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</go:docsCustomData>
</go:gDocsCustomXmlDataStorage>
</file>

<file path=customXml/itemProps1.xml><?xml version="1.0" encoding="utf-8"?>
<ds:datastoreItem xmlns:ds="http://schemas.openxmlformats.org/officeDocument/2006/customXml" ds:itemID="{0D20F2DB-8554-4888-B14D-3D15847ED38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904</Words>
  <Characters>5159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Jackson</dc:creator>
  <cp:lastModifiedBy>Mike Jackson</cp:lastModifiedBy>
  <cp:revision>3</cp:revision>
  <dcterms:created xsi:type="dcterms:W3CDTF">2026-02-19T20:12:00Z</dcterms:created>
  <dcterms:modified xsi:type="dcterms:W3CDTF">2026-02-19T20:15:00Z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2025-05-20T00:00:00Z</vt:filetime>
  </property>
  <property fmtid="{D5CDD505-2E9C-101B-9397-08002B2CF9AE}" pid="3" name="Creator">
    <vt:lpwstr>Canon iR-ADV C5850  PDF</vt:lpwstr>
  </property>
  <property fmtid="{D5CDD505-2E9C-101B-9397-08002B2CF9AE}" pid="4" name="LastSaved">
    <vt:filetime>2025-09-04T00:00:00Z</vt:filetime>
  </property>
  <property fmtid="{D5CDD505-2E9C-101B-9397-08002B2CF9AE}" pid="5" name="Producer">
    <vt:lpwstr>Adobe PSL 1.3e for Canon</vt:lpwstr>
  </property>
</Properties>
</file>