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CE" w:rsidRPr="00830DCE" w:rsidRDefault="00830DCE" w:rsidP="00830DCE">
      <w:pPr>
        <w:pStyle w:val="NoSpacing"/>
        <w:jc w:val="center"/>
        <w:rPr>
          <w:sz w:val="28"/>
          <w:szCs w:val="28"/>
        </w:rPr>
      </w:pPr>
      <w:bookmarkStart w:id="0" w:name="_GoBack"/>
      <w:bookmarkEnd w:id="0"/>
      <w:r w:rsidRPr="00830DCE">
        <w:rPr>
          <w:sz w:val="28"/>
          <w:szCs w:val="28"/>
        </w:rPr>
        <w:t>2016 Training Plan- Argos for Finance/HR</w:t>
      </w:r>
      <w:r w:rsidR="007E181C">
        <w:rPr>
          <w:sz w:val="28"/>
          <w:szCs w:val="28"/>
        </w:rPr>
        <w:t xml:space="preserve"> Users</w:t>
      </w:r>
    </w:p>
    <w:p w:rsidR="008A1779" w:rsidRDefault="008A1779" w:rsidP="00830DCE">
      <w:pPr>
        <w:pStyle w:val="NoSpacing"/>
        <w:rPr>
          <w:b/>
        </w:rPr>
      </w:pPr>
    </w:p>
    <w:p w:rsidR="00830DCE" w:rsidRPr="00804D44" w:rsidRDefault="00830DCE" w:rsidP="00830DCE">
      <w:pPr>
        <w:pStyle w:val="NoSpacing"/>
        <w:rPr>
          <w:b/>
        </w:rPr>
      </w:pPr>
      <w:r w:rsidRPr="00804D44">
        <w:rPr>
          <w:b/>
        </w:rPr>
        <w:t xml:space="preserve">Philosophy: </w:t>
      </w:r>
    </w:p>
    <w:p w:rsidR="00830DCE" w:rsidRDefault="00830DCE" w:rsidP="00830DCE">
      <w:pPr>
        <w:pStyle w:val="NoSpacing"/>
      </w:pPr>
      <w:r>
        <w:t xml:space="preserve">Different types of users need different types of training, based on their job responsibilities. For example, managers in the Business Office, Sponsored Proj, and Budget &amp; Analysis need comprehensive training on report design and report execution. PI’s need simple training on report execution.   Certain key individuals need training on using Argos as a tool to improve financial analysis. </w:t>
      </w:r>
      <w:r w:rsidR="00375175">
        <w:t xml:space="preserve">The user </w:t>
      </w:r>
      <w:r w:rsidR="00AB3CA3">
        <w:t xml:space="preserve">in conjunction with their supervisor </w:t>
      </w:r>
      <w:r w:rsidR="00375175">
        <w:t>will select the type of training they need, with input from the project team.</w:t>
      </w:r>
    </w:p>
    <w:p w:rsidR="00830DCE" w:rsidRDefault="00830DCE" w:rsidP="00830DCE">
      <w:pPr>
        <w:pStyle w:val="NoSpacing"/>
      </w:pPr>
    </w:p>
    <w:p w:rsidR="007E181C" w:rsidRDefault="00830DCE" w:rsidP="00830DCE">
      <w:pPr>
        <w:pStyle w:val="NoSpacing"/>
      </w:pPr>
      <w:r>
        <w:t xml:space="preserve">Evisions </w:t>
      </w:r>
      <w:r w:rsidR="005E1517">
        <w:t>S</w:t>
      </w:r>
      <w:r>
        <w:t>oftware</w:t>
      </w:r>
      <w:r w:rsidR="005E1517">
        <w:t>’s</w:t>
      </w:r>
      <w:r>
        <w:t xml:space="preserve"> </w:t>
      </w:r>
      <w:r w:rsidR="009E5AB7">
        <w:t xml:space="preserve">self-service </w:t>
      </w:r>
      <w:r>
        <w:t>training will be used to provide on-going training when there is turn-over in a job position that requires only report execution. Evisions provide</w:t>
      </w:r>
      <w:r w:rsidR="005E1517">
        <w:t>s</w:t>
      </w:r>
      <w:r>
        <w:t xml:space="preserve"> two types of self-service training: monthly webinars and </w:t>
      </w:r>
      <w:r w:rsidR="00325A2A">
        <w:t>viewing recorded video’s. These are free</w:t>
      </w:r>
      <w:r w:rsidR="007F7E0D">
        <w:t xml:space="preserve"> sessions</w:t>
      </w:r>
      <w:r w:rsidR="00325A2A">
        <w:t xml:space="preserve">, and no Evisions account is needed to participate in the training. </w:t>
      </w:r>
    </w:p>
    <w:p w:rsidR="00325A2A" w:rsidRDefault="00325A2A" w:rsidP="00830DCE">
      <w:pPr>
        <w:pStyle w:val="NoSpacing"/>
      </w:pPr>
    </w:p>
    <w:p w:rsidR="00325A2A" w:rsidRPr="00804D44" w:rsidRDefault="00804D44" w:rsidP="00830DCE">
      <w:pPr>
        <w:pStyle w:val="NoSpacing"/>
        <w:rPr>
          <w:b/>
        </w:rPr>
      </w:pPr>
      <w:r w:rsidRPr="00804D44">
        <w:rPr>
          <w:b/>
        </w:rPr>
        <w:t xml:space="preserve">Training delivery methods: </w:t>
      </w:r>
    </w:p>
    <w:p w:rsidR="00804D44" w:rsidRDefault="00804D44" w:rsidP="00830DCE">
      <w:pPr>
        <w:pStyle w:val="NoSpacing"/>
      </w:pPr>
      <w:r>
        <w:t>Computer-based training for report execution</w:t>
      </w:r>
      <w:r w:rsidR="00375175">
        <w:t xml:space="preserve"> (1 hr)</w:t>
      </w:r>
      <w:r>
        <w:t xml:space="preserve">. Developed by ITC. Currently has a student focus. Can be expanded to include Finance and HR reports.  Uses Argos – web, not Argos-client. Supports all device platforms (Mac, PC, tablets). Requires a system account on Connect Pro. </w:t>
      </w:r>
      <w:r w:rsidR="007F7E0D">
        <w:t>Contact Chris Knight, ITC, to request an account.</w:t>
      </w:r>
    </w:p>
    <w:p w:rsidR="008A1779" w:rsidRDefault="008A1779" w:rsidP="00830DCE">
      <w:pPr>
        <w:pStyle w:val="NoSpacing"/>
      </w:pPr>
    </w:p>
    <w:p w:rsidR="008A1779" w:rsidRDefault="008A1779" w:rsidP="00830DCE">
      <w:pPr>
        <w:pStyle w:val="NoSpacing"/>
      </w:pPr>
      <w:r>
        <w:t>Video for report execution (40 min). Developed by Evisions Software. Intended to get user to beginner-level skill.</w:t>
      </w:r>
    </w:p>
    <w:p w:rsidR="008A1779" w:rsidRDefault="008A1779" w:rsidP="00830DCE">
      <w:pPr>
        <w:pStyle w:val="NoSpacing"/>
      </w:pPr>
    </w:p>
    <w:p w:rsidR="00804D44" w:rsidRDefault="00804D44" w:rsidP="00830DCE">
      <w:pPr>
        <w:pStyle w:val="NoSpacing"/>
      </w:pPr>
      <w:r>
        <w:t>Classroom training for report execution</w:t>
      </w:r>
      <w:r w:rsidR="00707A7E">
        <w:t xml:space="preserve">  (3 hrs) </w:t>
      </w:r>
      <w:r>
        <w:t xml:space="preserve">. Developed by the implementation project team. </w:t>
      </w:r>
      <w:r w:rsidR="00707A7E">
        <w:t xml:space="preserve">Has a Finance focus. Content is report execution, getting reports from the co-op, and analysis with OLAP cubes. </w:t>
      </w:r>
      <w:r w:rsidR="00C46496">
        <w:t xml:space="preserve">Covers </w:t>
      </w:r>
      <w:r w:rsidR="00707A7E">
        <w:t>beginner-level skill in OLAP analysis. (No content on using graphs.)</w:t>
      </w:r>
    </w:p>
    <w:p w:rsidR="00707A7E" w:rsidRDefault="00707A7E" w:rsidP="00830DCE">
      <w:pPr>
        <w:pStyle w:val="NoSpacing"/>
      </w:pPr>
    </w:p>
    <w:p w:rsidR="00707A7E" w:rsidRDefault="00707A7E" w:rsidP="00830DCE">
      <w:pPr>
        <w:pStyle w:val="NoSpacing"/>
      </w:pPr>
      <w:r>
        <w:t xml:space="preserve">Classroom training for report execution and design (3 days). Developed by Evisions Software. Intended to get user to intermediate-level skills. Covers formatted report </w:t>
      </w:r>
      <w:r w:rsidR="00C46496">
        <w:t>creation, OLAP creation</w:t>
      </w:r>
      <w:r>
        <w:t xml:space="preserve">, graphing. </w:t>
      </w:r>
      <w:r w:rsidR="00375175">
        <w:t>Clas</w:t>
      </w:r>
      <w:r w:rsidR="00AB3CA3">
        <w:t xml:space="preserve">s size limited to 18, based on </w:t>
      </w:r>
      <w:r w:rsidR="00375175">
        <w:t>N</w:t>
      </w:r>
      <w:r w:rsidR="00AB3CA3">
        <w:t>M</w:t>
      </w:r>
      <w:r w:rsidR="00375175">
        <w:t xml:space="preserve">T’s classroom size in Gold. Evisions recommends no more than 12 students. </w:t>
      </w:r>
      <w:r w:rsidR="00C46496">
        <w:t xml:space="preserve"> Student should bring a project to class to develop with instructor’s support. </w:t>
      </w:r>
      <w:r w:rsidR="00375175">
        <w:br/>
      </w:r>
    </w:p>
    <w:p w:rsidR="00707A7E" w:rsidRDefault="00375175" w:rsidP="00830DCE">
      <w:pPr>
        <w:pStyle w:val="NoSpacing"/>
      </w:pPr>
      <w:r>
        <w:t xml:space="preserve">Office Hours hosted by ITC report developers (1 hr). A new concept for users getting specific questions answered and getting hand-on coaching from ITC. Will </w:t>
      </w:r>
      <w:r w:rsidR="00C46496">
        <w:t>be trialed</w:t>
      </w:r>
      <w:r>
        <w:t xml:space="preserve"> in July when Argos is upgraded to ver 5.0 since the user interface changes significantly. </w:t>
      </w:r>
      <w:r w:rsidR="00C46496">
        <w:t xml:space="preserve">Will be assessed in Aug to determine if its’ available on a permanent basis. </w:t>
      </w:r>
    </w:p>
    <w:p w:rsidR="008A1779" w:rsidRDefault="008A1779" w:rsidP="00830DCE">
      <w:pPr>
        <w:pStyle w:val="NoSpacing"/>
      </w:pPr>
    </w:p>
    <w:p w:rsidR="00707A7E" w:rsidRPr="00707A7E" w:rsidRDefault="00707A7E" w:rsidP="00830DCE">
      <w:pPr>
        <w:pStyle w:val="NoSpacing"/>
        <w:rPr>
          <w:b/>
        </w:rPr>
      </w:pPr>
      <w:r w:rsidRPr="00707A7E">
        <w:rPr>
          <w:b/>
        </w:rPr>
        <w:t xml:space="preserve">Schedule: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2160"/>
        <w:gridCol w:w="3978"/>
      </w:tblGrid>
      <w:tr w:rsidR="00375175" w:rsidRPr="00375175" w:rsidTr="008A1779">
        <w:tc>
          <w:tcPr>
            <w:tcW w:w="3978" w:type="dxa"/>
            <w:shd w:val="clear" w:color="auto" w:fill="D9D9D9" w:themeFill="background1" w:themeFillShade="D9"/>
          </w:tcPr>
          <w:p w:rsidR="00375175" w:rsidRPr="00375175" w:rsidRDefault="00375175" w:rsidP="00830DCE">
            <w:pPr>
              <w:pStyle w:val="NoSpacing"/>
              <w:rPr>
                <w:b/>
              </w:rPr>
            </w:pPr>
            <w:r w:rsidRPr="00375175">
              <w:rPr>
                <w:b/>
              </w:rPr>
              <w:t>Training delivery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375175" w:rsidRPr="00375175" w:rsidRDefault="00375175" w:rsidP="00830DCE">
            <w:pPr>
              <w:pStyle w:val="NoSpacing"/>
              <w:rPr>
                <w:b/>
              </w:rPr>
            </w:pPr>
            <w:r w:rsidRPr="00375175">
              <w:rPr>
                <w:b/>
              </w:rPr>
              <w:t>Dates</w:t>
            </w:r>
          </w:p>
        </w:tc>
        <w:tc>
          <w:tcPr>
            <w:tcW w:w="3978" w:type="dxa"/>
            <w:shd w:val="clear" w:color="auto" w:fill="D9D9D9" w:themeFill="background1" w:themeFillShade="D9"/>
          </w:tcPr>
          <w:p w:rsidR="00375175" w:rsidRPr="00375175" w:rsidRDefault="00375175" w:rsidP="00830DCE">
            <w:pPr>
              <w:pStyle w:val="NoSpacing"/>
              <w:rPr>
                <w:b/>
              </w:rPr>
            </w:pPr>
            <w:r w:rsidRPr="00375175">
              <w:rPr>
                <w:b/>
              </w:rPr>
              <w:t xml:space="preserve">Comments </w:t>
            </w:r>
          </w:p>
        </w:tc>
      </w:tr>
      <w:tr w:rsidR="00375175" w:rsidTr="008A1779">
        <w:tc>
          <w:tcPr>
            <w:tcW w:w="3978" w:type="dxa"/>
          </w:tcPr>
          <w:p w:rsidR="00375175" w:rsidRDefault="00375175" w:rsidP="00830DCE">
            <w:pPr>
              <w:pStyle w:val="NoSpacing"/>
            </w:pPr>
            <w:r>
              <w:t>Computer-based training (1 hr)</w:t>
            </w:r>
          </w:p>
        </w:tc>
        <w:tc>
          <w:tcPr>
            <w:tcW w:w="2160" w:type="dxa"/>
          </w:tcPr>
          <w:p w:rsidR="00375175" w:rsidRDefault="00375175" w:rsidP="00830DCE">
            <w:pPr>
              <w:pStyle w:val="NoSpacing"/>
            </w:pPr>
            <w:r>
              <w:t>On-demand</w:t>
            </w:r>
          </w:p>
        </w:tc>
        <w:tc>
          <w:tcPr>
            <w:tcW w:w="3978" w:type="dxa"/>
          </w:tcPr>
          <w:p w:rsidR="00375175" w:rsidRDefault="00375175" w:rsidP="00830DCE">
            <w:pPr>
              <w:pStyle w:val="NoSpacing"/>
            </w:pPr>
            <w:r>
              <w:t>Will be revised for ver 5.0 by July</w:t>
            </w:r>
          </w:p>
        </w:tc>
      </w:tr>
      <w:tr w:rsidR="00375175" w:rsidTr="008A1779">
        <w:tc>
          <w:tcPr>
            <w:tcW w:w="3978" w:type="dxa"/>
          </w:tcPr>
          <w:p w:rsidR="00375175" w:rsidRDefault="00375175" w:rsidP="00830DCE">
            <w:pPr>
              <w:pStyle w:val="NoSpacing"/>
            </w:pPr>
            <w:r>
              <w:t>Classroom training for report execution  (3 hr)</w:t>
            </w:r>
          </w:p>
        </w:tc>
        <w:tc>
          <w:tcPr>
            <w:tcW w:w="2160" w:type="dxa"/>
          </w:tcPr>
          <w:p w:rsidR="00375175" w:rsidRDefault="00375175" w:rsidP="00830DCE">
            <w:pPr>
              <w:pStyle w:val="NoSpacing"/>
            </w:pPr>
            <w:r>
              <w:t>Apr 25-May 10</w:t>
            </w:r>
            <w:r w:rsidRPr="00375175">
              <w:rPr>
                <w:vertAlign w:val="superscript"/>
              </w:rPr>
              <w:t>th</w:t>
            </w:r>
          </w:p>
          <w:p w:rsidR="00375175" w:rsidRDefault="00375175" w:rsidP="00830DCE">
            <w:pPr>
              <w:pStyle w:val="NoSpacing"/>
            </w:pPr>
            <w:r>
              <w:t>Late July – end of Aug</w:t>
            </w:r>
          </w:p>
        </w:tc>
        <w:tc>
          <w:tcPr>
            <w:tcW w:w="3978" w:type="dxa"/>
          </w:tcPr>
          <w:p w:rsidR="00375175" w:rsidRDefault="00375175" w:rsidP="00830DCE">
            <w:pPr>
              <w:pStyle w:val="NoSpacing"/>
            </w:pPr>
            <w:r>
              <w:t>Will be revised for ver 5.0 by July</w:t>
            </w:r>
          </w:p>
        </w:tc>
      </w:tr>
      <w:tr w:rsidR="00375175" w:rsidTr="008A1779">
        <w:tc>
          <w:tcPr>
            <w:tcW w:w="3978" w:type="dxa"/>
          </w:tcPr>
          <w:p w:rsidR="00375175" w:rsidRDefault="00375175" w:rsidP="00830DCE">
            <w:pPr>
              <w:pStyle w:val="NoSpacing"/>
            </w:pPr>
            <w:r>
              <w:t>Evisions class room training (3 days)</w:t>
            </w:r>
          </w:p>
        </w:tc>
        <w:tc>
          <w:tcPr>
            <w:tcW w:w="2160" w:type="dxa"/>
          </w:tcPr>
          <w:p w:rsidR="00375175" w:rsidRDefault="00375175" w:rsidP="00830DCE">
            <w:pPr>
              <w:pStyle w:val="NoSpacing"/>
            </w:pPr>
            <w:r>
              <w:t>1 session in late Aug or early Sept</w:t>
            </w:r>
          </w:p>
        </w:tc>
        <w:tc>
          <w:tcPr>
            <w:tcW w:w="3978" w:type="dxa"/>
          </w:tcPr>
          <w:p w:rsidR="00375175" w:rsidRDefault="00375175" w:rsidP="00830DCE">
            <w:pPr>
              <w:pStyle w:val="NoSpacing"/>
            </w:pPr>
            <w:r>
              <w:t>Dates depend on vendor availability. This is the third and final on-site class by the vendor</w:t>
            </w:r>
          </w:p>
        </w:tc>
      </w:tr>
      <w:tr w:rsidR="00AB3CA3" w:rsidTr="008A1779">
        <w:tc>
          <w:tcPr>
            <w:tcW w:w="3978" w:type="dxa"/>
          </w:tcPr>
          <w:p w:rsidR="00AB3CA3" w:rsidRDefault="00AB3CA3" w:rsidP="00830DCE">
            <w:pPr>
              <w:pStyle w:val="NoSpacing"/>
            </w:pPr>
            <w:r>
              <w:t>Evisions report viewer training video</w:t>
            </w:r>
          </w:p>
        </w:tc>
        <w:tc>
          <w:tcPr>
            <w:tcW w:w="2160" w:type="dxa"/>
          </w:tcPr>
          <w:p w:rsidR="00AB3CA3" w:rsidRDefault="00AB3CA3" w:rsidP="00830DCE">
            <w:pPr>
              <w:pStyle w:val="NoSpacing"/>
            </w:pPr>
            <w:r>
              <w:t>On-Demand</w:t>
            </w:r>
          </w:p>
        </w:tc>
        <w:tc>
          <w:tcPr>
            <w:tcW w:w="3978" w:type="dxa"/>
          </w:tcPr>
          <w:p w:rsidR="00AB3CA3" w:rsidRDefault="00AB3CA3" w:rsidP="00830DCE">
            <w:pPr>
              <w:pStyle w:val="NoSpacing"/>
            </w:pPr>
            <w:r>
              <w:t>Ver 5.0 available mid-June</w:t>
            </w:r>
          </w:p>
        </w:tc>
      </w:tr>
      <w:tr w:rsidR="00375175" w:rsidTr="008A1779">
        <w:tc>
          <w:tcPr>
            <w:tcW w:w="3978" w:type="dxa"/>
          </w:tcPr>
          <w:p w:rsidR="00375175" w:rsidRDefault="00375175" w:rsidP="00830DCE">
            <w:pPr>
              <w:pStyle w:val="NoSpacing"/>
            </w:pPr>
            <w:r>
              <w:t>Office Hours with ITC</w:t>
            </w:r>
          </w:p>
        </w:tc>
        <w:tc>
          <w:tcPr>
            <w:tcW w:w="2160" w:type="dxa"/>
          </w:tcPr>
          <w:p w:rsidR="00375175" w:rsidRDefault="008A1779" w:rsidP="00830DCE">
            <w:pPr>
              <w:pStyle w:val="NoSpacing"/>
            </w:pPr>
            <w:r>
              <w:t>Weekly, starting May 23</w:t>
            </w:r>
          </w:p>
        </w:tc>
        <w:tc>
          <w:tcPr>
            <w:tcW w:w="3978" w:type="dxa"/>
          </w:tcPr>
          <w:p w:rsidR="00375175" w:rsidRDefault="00375175" w:rsidP="00830DCE">
            <w:pPr>
              <w:pStyle w:val="NoSpacing"/>
            </w:pPr>
            <w:r>
              <w:t>Use new collaboration work area in Gold</w:t>
            </w:r>
            <w:r w:rsidR="008A1779">
              <w:t xml:space="preserve"> starting in July</w:t>
            </w:r>
          </w:p>
        </w:tc>
      </w:tr>
    </w:tbl>
    <w:p w:rsidR="004737EF" w:rsidRPr="008A1779" w:rsidRDefault="004737EF" w:rsidP="008A1779">
      <w:pPr>
        <w:jc w:val="center"/>
        <w:rPr>
          <w:sz w:val="20"/>
          <w:szCs w:val="20"/>
        </w:rPr>
      </w:pPr>
    </w:p>
    <w:sectPr w:rsidR="004737EF" w:rsidRPr="008A1779" w:rsidSect="008A1779">
      <w:pgSz w:w="12240" w:h="15840"/>
      <w:pgMar w:top="900" w:right="1440" w:bottom="117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336" w:rsidRDefault="00CA3336" w:rsidP="00A24F0A">
      <w:pPr>
        <w:spacing w:after="0" w:line="240" w:lineRule="auto"/>
      </w:pPr>
      <w:r>
        <w:separator/>
      </w:r>
    </w:p>
  </w:endnote>
  <w:endnote w:type="continuationSeparator" w:id="0">
    <w:p w:rsidR="00CA3336" w:rsidRDefault="00CA3336" w:rsidP="00A2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336" w:rsidRDefault="00CA3336" w:rsidP="00A24F0A">
      <w:pPr>
        <w:spacing w:after="0" w:line="240" w:lineRule="auto"/>
      </w:pPr>
      <w:r>
        <w:separator/>
      </w:r>
    </w:p>
  </w:footnote>
  <w:footnote w:type="continuationSeparator" w:id="0">
    <w:p w:rsidR="00CA3336" w:rsidRDefault="00CA3336" w:rsidP="00A2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435F"/>
    <w:multiLevelType w:val="hybridMultilevel"/>
    <w:tmpl w:val="CF1CE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0567"/>
    <w:multiLevelType w:val="hybridMultilevel"/>
    <w:tmpl w:val="6AD86578"/>
    <w:lvl w:ilvl="0" w:tplc="F392B08C">
      <w:start w:val="2016"/>
      <w:numFmt w:val="bullet"/>
      <w:lvlText w:val=""/>
      <w:lvlJc w:val="left"/>
      <w:pPr>
        <w:ind w:left="45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3A1D1CD0"/>
    <w:multiLevelType w:val="hybridMultilevel"/>
    <w:tmpl w:val="0F5A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1874E5"/>
    <w:multiLevelType w:val="hybridMultilevel"/>
    <w:tmpl w:val="69B49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E6"/>
    <w:rsid w:val="002376C6"/>
    <w:rsid w:val="002A5CC5"/>
    <w:rsid w:val="00325A2A"/>
    <w:rsid w:val="00355035"/>
    <w:rsid w:val="00375175"/>
    <w:rsid w:val="004737EF"/>
    <w:rsid w:val="004C152B"/>
    <w:rsid w:val="00547165"/>
    <w:rsid w:val="0055568B"/>
    <w:rsid w:val="005E1517"/>
    <w:rsid w:val="006C4B60"/>
    <w:rsid w:val="00707A7E"/>
    <w:rsid w:val="0077432A"/>
    <w:rsid w:val="007877E1"/>
    <w:rsid w:val="007E181C"/>
    <w:rsid w:val="007E6E60"/>
    <w:rsid w:val="007F7E0D"/>
    <w:rsid w:val="00804D44"/>
    <w:rsid w:val="00830DCE"/>
    <w:rsid w:val="008A1779"/>
    <w:rsid w:val="008B6C4C"/>
    <w:rsid w:val="009A1CD4"/>
    <w:rsid w:val="009E39E6"/>
    <w:rsid w:val="009E5AB7"/>
    <w:rsid w:val="00A05135"/>
    <w:rsid w:val="00A24F0A"/>
    <w:rsid w:val="00AB3CA3"/>
    <w:rsid w:val="00B030D0"/>
    <w:rsid w:val="00BA6F0E"/>
    <w:rsid w:val="00C42973"/>
    <w:rsid w:val="00C46496"/>
    <w:rsid w:val="00C478D9"/>
    <w:rsid w:val="00CA3336"/>
    <w:rsid w:val="00CB0ADB"/>
    <w:rsid w:val="00D04165"/>
    <w:rsid w:val="00D31B45"/>
    <w:rsid w:val="00EB03BD"/>
    <w:rsid w:val="00F5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9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4B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4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F0A"/>
  </w:style>
  <w:style w:type="paragraph" w:styleId="Footer">
    <w:name w:val="footer"/>
    <w:basedOn w:val="Normal"/>
    <w:link w:val="FooterChar"/>
    <w:uiPriority w:val="99"/>
    <w:unhideWhenUsed/>
    <w:rsid w:val="00A24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F0A"/>
  </w:style>
  <w:style w:type="paragraph" w:styleId="ListParagraph">
    <w:name w:val="List Paragraph"/>
    <w:basedOn w:val="Normal"/>
    <w:uiPriority w:val="34"/>
    <w:qFormat/>
    <w:rsid w:val="00A24F0A"/>
    <w:pPr>
      <w:ind w:left="720"/>
      <w:contextualSpacing/>
    </w:pPr>
  </w:style>
  <w:style w:type="table" w:styleId="TableGrid">
    <w:name w:val="Table Grid"/>
    <w:basedOn w:val="TableNormal"/>
    <w:uiPriority w:val="59"/>
    <w:rsid w:val="003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9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4B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4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F0A"/>
  </w:style>
  <w:style w:type="paragraph" w:styleId="Footer">
    <w:name w:val="footer"/>
    <w:basedOn w:val="Normal"/>
    <w:link w:val="FooterChar"/>
    <w:uiPriority w:val="99"/>
    <w:unhideWhenUsed/>
    <w:rsid w:val="00A24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F0A"/>
  </w:style>
  <w:style w:type="paragraph" w:styleId="ListParagraph">
    <w:name w:val="List Paragraph"/>
    <w:basedOn w:val="Normal"/>
    <w:uiPriority w:val="34"/>
    <w:qFormat/>
    <w:rsid w:val="00A24F0A"/>
    <w:pPr>
      <w:ind w:left="720"/>
      <w:contextualSpacing/>
    </w:pPr>
  </w:style>
  <w:style w:type="table" w:styleId="TableGrid">
    <w:name w:val="Table Grid"/>
    <w:basedOn w:val="TableNormal"/>
    <w:uiPriority w:val="59"/>
    <w:rsid w:val="003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New Mexico Tech</cp:lastModifiedBy>
  <cp:revision>2</cp:revision>
  <cp:lastPrinted>2016-05-18T15:39:00Z</cp:lastPrinted>
  <dcterms:created xsi:type="dcterms:W3CDTF">2016-05-26T23:07:00Z</dcterms:created>
  <dcterms:modified xsi:type="dcterms:W3CDTF">2016-05-26T23:07:00Z</dcterms:modified>
</cp:coreProperties>
</file>