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143"/>
          <w:tab w:val="left" w:leader="none" w:pos="7540"/>
        </w:tabs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Board of Regents Regular Meeting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Friday, February 10, 2022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10:15 am  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Drury Plaza Hotel – O’Keefe Ballroom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828 Paseo De Peralta, Santa Fe NM 87501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Call to Order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Regent Armijo</w:t>
        <w:tab/>
        <w:tab/>
        <w:t xml:space="preserve">Info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Proof of Meeting Notice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Regent Armijo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Approval of Agenda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Regent Armijo</w:t>
        <w:tab/>
        <w:tab/>
        <w:t xml:space="preserve">Action</w:t>
      </w:r>
    </w:p>
    <w:p w:rsidR="00000000" w:rsidDel="00000000" w:rsidP="00000000" w:rsidRDefault="00000000" w:rsidRPr="00000000" w14:paraId="0000000F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Election of Officers,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Regent Armijo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Action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Approval of 2022 NMT Audit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VP McDaniel &amp; Moss Adams</w:t>
        <w:tab/>
        <w:tab/>
        <w:t xml:space="preserve">Action</w:t>
      </w:r>
    </w:p>
    <w:p w:rsidR="00000000" w:rsidDel="00000000" w:rsidP="00000000" w:rsidRDefault="00000000" w:rsidRPr="00000000" w14:paraId="00000013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Public Comment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Chair</w:t>
        <w:tab/>
        <w:tab/>
        <w:t xml:space="preserve">Info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Recurring Reports,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Chair</w:t>
        <w:tab/>
        <w:tab/>
        <w:t xml:space="preserve">Info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Presidents Report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tabs>
          <w:tab w:val="left" w:leader="none" w:pos="360"/>
          <w:tab w:val="left" w:leader="none" w:pos="720"/>
        </w:tabs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David Abbey, LFC Director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tabs>
          <w:tab w:val="left" w:leader="none" w:pos="360"/>
          <w:tab w:val="left" w:leader="none" w:pos="720"/>
        </w:tabs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Marc Saavedra, CUP Exec Dir.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Govt. Affairs,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Director Manzano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SGA,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President Sobers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GSA,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President Contreras Vidal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Student Life,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VP Greene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Title IX,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AVP Phaiah 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(no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Academic Affairs,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IVP Jackson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Capital Projects,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VP McDaniel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Research,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VP Doyle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OIC,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Director Tomar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Advancement,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Assoc. Dir Schwingle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Bureau of Geology,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Dir. Dunbar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PRRC,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Director Balch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HR,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Director Salome 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(no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Faculty Senate,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Dr. Borchers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Marketing &amp; Comm.,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Director Himes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PRTC,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AVP Romero 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(no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360"/>
          <w:tab w:val="left" w:leader="none" w:pos="720"/>
        </w:tabs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Other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Updates from Presidents Office</w:t>
      </w:r>
    </w:p>
    <w:p w:rsidR="00000000" w:rsidDel="00000000" w:rsidP="00000000" w:rsidRDefault="00000000" w:rsidRPr="00000000" w14:paraId="0000002B">
      <w:pPr>
        <w:tabs>
          <w:tab w:val="left" w:leader="none" w:pos="360"/>
          <w:tab w:val="left" w:leader="none" w:pos="720"/>
        </w:tabs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Information Items,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Chair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NMT Foundation Updates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Regent Armijo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NMT Univ. Research Park Corp. Updates,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Regent King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NM HERC Updates,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Regent King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NMT Legislative/Budget Cmte. Updates,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Regent Lepre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NMT Student Updates,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Regent Espinoza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Degree Conferrals for Dec 2022 and Jan 2023,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IVP Jackson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Restricted Fund Purchase Notification of Awards &gt; $100k,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VP </w:t>
        <w:tab/>
        <w:t xml:space="preserve">McDaniel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Action Items,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Chair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December 15, 2022 Minutes,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Chair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2023 OMA Resolution,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Chair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University Flexible Work Policy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President Wells, AVP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Romero &amp; Dir. Salome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Resolution Appointing Director of NMC, Inc.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President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Wells, Dir. Dunbar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NMT KMP Resolution for PRTC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AVP Romero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NMHED Qtr. Cert. for 12/31/22,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VP McDaniel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NMHED Capital Project Transmittal Sheet,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VP McDaniel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ICASA Secure Facility Upgrade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Approval of Unrestricted Fund Purchase &gt;$250K,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VP McDaniel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Southwest Contract Award for Dorm Furniture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Individual Board Member Comments,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Chair</w:t>
        <w:tab/>
        <w:t xml:space="preserve">Info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New Business,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Chair                                                    </w:t>
        <w:tab/>
        <w:t xml:space="preserve">Info/Action</w:t>
      </w:r>
    </w:p>
    <w:p w:rsidR="00000000" w:rsidDel="00000000" w:rsidP="00000000" w:rsidRDefault="00000000" w:rsidRPr="00000000" w14:paraId="00000046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Executive Session,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Chair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Info</w:t>
      </w:r>
    </w:p>
    <w:p w:rsidR="00000000" w:rsidDel="00000000" w:rsidP="00000000" w:rsidRDefault="00000000" w:rsidRPr="00000000" w14:paraId="00000048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 xml:space="preserve">NMSA 1978, Sec 10-15-1 (H) (2), (If Required to Consider</w:t>
      </w:r>
    </w:p>
    <w:p w:rsidR="00000000" w:rsidDel="00000000" w:rsidP="00000000" w:rsidRDefault="00000000" w:rsidRPr="00000000" w14:paraId="00000049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 xml:space="preserve">Legal and/or Personnel Matters)</w:t>
      </w:r>
    </w:p>
    <w:p w:rsidR="00000000" w:rsidDel="00000000" w:rsidP="00000000" w:rsidRDefault="00000000" w:rsidRPr="00000000" w14:paraId="0000004A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Reconvene in open session and take final action, 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Info/Action</w:t>
      </w:r>
    </w:p>
    <w:p w:rsidR="00000000" w:rsidDel="00000000" w:rsidP="00000000" w:rsidRDefault="00000000" w:rsidRPr="00000000" w14:paraId="0000004D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 xml:space="preserve">if any, on such limited legal and/or personnel matters </w:t>
      </w:r>
    </w:p>
    <w:p w:rsidR="00000000" w:rsidDel="00000000" w:rsidP="00000000" w:rsidRDefault="00000000" w:rsidRPr="00000000" w14:paraId="0000004E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 xml:space="preserve">which shall be acted upon in open session following </w:t>
        <w:tab/>
      </w:r>
    </w:p>
    <w:p w:rsidR="00000000" w:rsidDel="00000000" w:rsidP="00000000" w:rsidRDefault="00000000" w:rsidRPr="00000000" w14:paraId="0000004F">
      <w:pPr>
        <w:tabs>
          <w:tab w:val="left" w:leader="none" w:pos="360"/>
          <w:tab w:val="left" w:leader="none" w:pos="6840"/>
        </w:tabs>
        <w:ind w:left="360" w:firstLine="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 xml:space="preserve">conclusion of the closed session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60"/>
          <w:tab w:val="left" w:leader="none" w:pos="6840"/>
        </w:tabs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tabs>
          <w:tab w:val="left" w:leader="none" w:pos="360"/>
          <w:tab w:val="left" w:leader="none" w:pos="6840"/>
        </w:tabs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Adjournment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Chair</w:t>
        <w:tab/>
        <w:t xml:space="preserve">Action </w:t>
      </w:r>
    </w:p>
    <w:p w:rsidR="00000000" w:rsidDel="00000000" w:rsidP="00000000" w:rsidRDefault="00000000" w:rsidRPr="00000000" w14:paraId="00000052">
      <w:pPr>
        <w:tabs>
          <w:tab w:val="left" w:leader="none" w:pos="360"/>
          <w:tab w:val="left" w:leader="none" w:pos="6840"/>
        </w:tabs>
        <w:ind w:left="144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 w14:paraId="00000053">
      <w:pPr>
        <w:tabs>
          <w:tab w:val="left" w:leader="none" w:pos="360"/>
          <w:tab w:val="left" w:leader="none" w:pos="6840"/>
        </w:tabs>
        <w:ind w:left="144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8" w:top="432" w:left="1296" w:right="432" w:header="432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80808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firstLine="2160"/>
      <w:jc w:val="center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222884</wp:posOffset>
              </wp:positionH>
              <wp:positionV relativeFrom="margin">
                <wp:posOffset>-1214119</wp:posOffset>
              </wp:positionV>
              <wp:extent cx="1899285" cy="9796780"/>
              <wp:effectExtent b="0" l="0" r="0" t="0"/>
              <wp:wrapSquare wrapText="bothSides" distB="0" distT="0" distL="114300" distR="114300"/>
              <wp:docPr descr="Narrow horizontal"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8108" y="0"/>
                        <a:ext cx="1835785" cy="75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thickThin" w="63500">
                        <a:solidFill>
                          <a:srgbClr val="0F243E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BOARD OF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REGENTS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Deborah Peacock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Chair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Jerry Armijo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Secretary/Treasurer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Dr. David Lepre Sr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Regent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Dr. Yolanda King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Regent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Veronica Espinoza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Student Regent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Dr. Stephen G. Wells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President</w:t>
                          </w:r>
                        </w:p>
                      </w:txbxContent>
                    </wps:txbx>
                    <wps:bodyPr anchorCtr="0" anchor="t" bIns="228600" lIns="228600" spcFirstLastPara="1" rIns="228600" wrap="square" tIns="2286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222884</wp:posOffset>
              </wp:positionH>
              <wp:positionV relativeFrom="margin">
                <wp:posOffset>-1214119</wp:posOffset>
              </wp:positionV>
              <wp:extent cx="1899285" cy="9796780"/>
              <wp:effectExtent b="0" l="0" r="0" t="0"/>
              <wp:wrapSquare wrapText="bothSides" distB="0" distT="0" distL="114300" distR="114300"/>
              <wp:docPr descr="Narrow horizontal" id="3" name="image2.png"/>
              <a:graphic>
                <a:graphicData uri="http://schemas.openxmlformats.org/drawingml/2006/picture">
                  <pic:pic>
                    <pic:nvPicPr>
                      <pic:cNvPr descr="Narrow horizont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285" cy="9796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w:drawing>
        <wp:inline distB="0" distT="0" distL="0" distR="0">
          <wp:extent cx="3825240" cy="1082040"/>
          <wp:effectExtent b="0" l="0" r="0" t="0"/>
          <wp:docPr descr="Blue'09 (1)" id="4" name="image1.jpg"/>
          <a:graphic>
            <a:graphicData uri="http://schemas.openxmlformats.org/drawingml/2006/picture">
              <pic:pic>
                <pic:nvPicPr>
                  <pic:cNvPr descr="Blue'09 (1)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25240" cy="1082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rFonts w:ascii="Cambria" w:cs="Cambria" w:eastAsia="Cambria" w:hAnsi="Cambria"/>
        <w:b w:val="1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60" w:before="24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27E1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27E10"/>
    <w:rPr>
      <w:rFonts w:ascii="Tahoma" w:cs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27E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27E10"/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127E10"/>
    <w:pPr>
      <w:ind w:left="720"/>
      <w:contextualSpacing w:val="1"/>
    </w:pPr>
  </w:style>
  <w:style w:type="paragraph" w:styleId="NoSpacing">
    <w:name w:val="No Spacing"/>
    <w:uiPriority w:val="1"/>
    <w:qFormat w:val="1"/>
    <w:rsid w:val="001E66FF"/>
  </w:style>
  <w:style w:type="paragraph" w:styleId="NormalWeb">
    <w:name w:val="Normal (Web)"/>
    <w:basedOn w:val="Normal"/>
    <w:uiPriority w:val="99"/>
    <w:semiHidden w:val="1"/>
    <w:unhideWhenUsed w:val="1"/>
    <w:rsid w:val="00DE2D3B"/>
    <w:pPr>
      <w:spacing w:after="100" w:afterAutospacing="1" w:before="100" w:before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D46692"/>
    <w:rPr>
      <w:color w:val="0000ff" w:themeColor="hyperlink"/>
      <w:u w:val="single"/>
    </w:rPr>
  </w:style>
  <w:style w:type="paragraph" w:styleId="Revision">
    <w:name w:val="Revision"/>
    <w:hidden w:val="1"/>
    <w:uiPriority w:val="99"/>
    <w:semiHidden w:val="1"/>
    <w:rsid w:val="001C28F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+cQWfJsejtDsfn7tZQQJE6r51w==">AMUW2mU5s+fCCt/svUTv/71GlpZPqSFPzMWp2E0xj5/Nh/RoskfgCeLS4mbYFfl5UH4r4grFNMSRzGRCeWvBC4Ls1f8alo/50rJsBv7Ywn8rroYjaQZS9glY9Yr6uRRXXnxFtSd2eEpI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2023-01-30T16:34:00Z</dcterms:created>
  <dc:creator>Grain, Vanessa</dc:creator>
</cp:coreProperties>
</file>