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548" w:rsidRPr="00D56548" w:rsidRDefault="00D56548" w:rsidP="00D56548">
      <w:pPr>
        <w:keepNext/>
        <w:spacing w:before="240" w:after="60" w:line="240" w:lineRule="auto"/>
        <w:outlineLvl w:val="0"/>
        <w:rPr>
          <w:rFonts w:ascii="Calibri" w:eastAsia="Times New Roman" w:hAnsi="Calibri" w:cs="Arial"/>
          <w:b/>
          <w:bCs/>
          <w:kern w:val="32"/>
          <w:sz w:val="18"/>
          <w:szCs w:val="18"/>
        </w:rPr>
      </w:pPr>
      <w:bookmarkStart w:id="0" w:name="_Toc393887079"/>
      <w:bookmarkStart w:id="1" w:name="_Toc52200525"/>
      <w:r w:rsidRPr="00D56548">
        <w:rPr>
          <w:rFonts w:ascii="Calibri" w:eastAsia="Times New Roman" w:hAnsi="Calibri" w:cs="Arial"/>
          <w:b/>
          <w:bCs/>
          <w:kern w:val="32"/>
          <w:sz w:val="18"/>
          <w:szCs w:val="18"/>
        </w:rPr>
        <w:t>GOVERNMENT FLOW-DOWN PROVISIONS</w:t>
      </w:r>
      <w:bookmarkEnd w:id="0"/>
      <w:bookmarkEnd w:id="1"/>
    </w:p>
    <w:p w:rsidR="00D56548" w:rsidRPr="00D56548" w:rsidRDefault="00D56548" w:rsidP="00D5654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Arial"/>
          <w:color w:val="000000"/>
          <w:sz w:val="24"/>
          <w:szCs w:val="24"/>
        </w:rPr>
      </w:pPr>
    </w:p>
    <w:p w:rsidR="00D56548" w:rsidRPr="009879CC" w:rsidRDefault="00D56548" w:rsidP="00D5654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Arial"/>
          <w:color w:val="000000"/>
          <w:sz w:val="16"/>
          <w:szCs w:val="16"/>
        </w:rPr>
      </w:pPr>
      <w:r w:rsidRPr="009879CC">
        <w:rPr>
          <w:rFonts w:ascii="Calibri" w:eastAsia="Times New Roman" w:hAnsi="Calibri" w:cs="Arial"/>
          <w:color w:val="000000"/>
          <w:sz w:val="16"/>
          <w:szCs w:val="16"/>
        </w:rPr>
        <w:t>The resulting order is subcontracted under a U.S. Government Prime Contract, the applicable clauses listed below are incorporated into, and form a part, of the terms and conditions of the resulting order.  In the event of any conflict between previously referenced terms and conditions and the Government Flow-Down Provisions, the Government Flow-Down Provisions take precedence.  The clauses contained in the following paragraphs of the Federal Acquisition Regulations (FAR) are incorporated herein by reference.  For purposes of this Purchase Order, in the following clauses, the term “contract” shall mean “this order”, the term “contractor” shall mean “Seller” and the term “Government” and “Contracting Officer” shall mean “New Mexico Institute of Mining and Technology (NMIMT) and the “Chief Procurement Officer” respectively.  The following provisions of the FAR apply at the specified order dollar amounts:</w:t>
      </w:r>
    </w:p>
    <w:p w:rsidR="00D56548" w:rsidRPr="009879CC" w:rsidRDefault="00D56548" w:rsidP="00D5654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Arial"/>
          <w:color w:val="000000"/>
          <w:sz w:val="16"/>
          <w:szCs w:val="16"/>
        </w:rPr>
      </w:pPr>
    </w:p>
    <w:p w:rsidR="00D56548" w:rsidRPr="009879CC" w:rsidRDefault="00D56548" w:rsidP="00D5654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Arial"/>
          <w:b/>
          <w:color w:val="000000"/>
          <w:sz w:val="16"/>
          <w:szCs w:val="16"/>
        </w:rPr>
      </w:pPr>
      <w:r w:rsidRPr="009879CC">
        <w:rPr>
          <w:rFonts w:ascii="Calibri" w:eastAsia="Times New Roman" w:hAnsi="Calibri" w:cs="Arial"/>
          <w:b/>
          <w:color w:val="000000"/>
          <w:sz w:val="16"/>
          <w:szCs w:val="16"/>
        </w:rPr>
        <w:tab/>
        <w:t>Title</w:t>
      </w:r>
      <w:r w:rsidRPr="009879CC">
        <w:rPr>
          <w:rFonts w:ascii="Calibri" w:eastAsia="Times New Roman" w:hAnsi="Calibri" w:cs="Arial"/>
          <w:b/>
          <w:color w:val="000000"/>
          <w:sz w:val="16"/>
          <w:szCs w:val="16"/>
        </w:rPr>
        <w:tab/>
      </w:r>
      <w:r w:rsidRPr="009879CC">
        <w:rPr>
          <w:rFonts w:ascii="Calibri" w:eastAsia="Times New Roman" w:hAnsi="Calibri" w:cs="Arial"/>
          <w:b/>
          <w:color w:val="000000"/>
          <w:sz w:val="16"/>
          <w:szCs w:val="16"/>
        </w:rPr>
        <w:tab/>
      </w:r>
      <w:r w:rsidRPr="009879CC">
        <w:rPr>
          <w:rFonts w:ascii="Calibri" w:eastAsia="Times New Roman" w:hAnsi="Calibri" w:cs="Arial"/>
          <w:b/>
          <w:color w:val="000000"/>
          <w:sz w:val="16"/>
          <w:szCs w:val="16"/>
        </w:rPr>
        <w:tab/>
      </w:r>
      <w:r w:rsidRPr="009879CC">
        <w:rPr>
          <w:rFonts w:ascii="Calibri" w:eastAsia="Times New Roman" w:hAnsi="Calibri" w:cs="Arial"/>
          <w:b/>
          <w:color w:val="000000"/>
          <w:sz w:val="16"/>
          <w:szCs w:val="16"/>
        </w:rPr>
        <w:tab/>
      </w:r>
      <w:r w:rsidRPr="009879CC">
        <w:rPr>
          <w:rFonts w:ascii="Calibri" w:eastAsia="Times New Roman" w:hAnsi="Calibri" w:cs="Arial"/>
          <w:b/>
          <w:color w:val="000000"/>
          <w:sz w:val="16"/>
          <w:szCs w:val="16"/>
        </w:rPr>
        <w:tab/>
        <w:t>Applicability</w:t>
      </w:r>
      <w:r w:rsidRPr="009879CC">
        <w:rPr>
          <w:rFonts w:ascii="Calibri" w:eastAsia="Times New Roman" w:hAnsi="Calibri" w:cs="Arial"/>
          <w:b/>
          <w:color w:val="000000"/>
          <w:sz w:val="16"/>
          <w:szCs w:val="16"/>
        </w:rPr>
        <w:tab/>
      </w:r>
      <w:r w:rsidRPr="009879CC">
        <w:rPr>
          <w:rFonts w:ascii="Calibri" w:eastAsia="Times New Roman" w:hAnsi="Calibri" w:cs="Arial"/>
          <w:b/>
          <w:color w:val="000000"/>
          <w:sz w:val="16"/>
          <w:szCs w:val="16"/>
        </w:rPr>
        <w:tab/>
      </w:r>
      <w:r w:rsidRPr="009879CC">
        <w:rPr>
          <w:rFonts w:ascii="Calibri" w:eastAsia="Times New Roman" w:hAnsi="Calibri" w:cs="Arial"/>
          <w:b/>
          <w:color w:val="000000"/>
          <w:sz w:val="16"/>
          <w:szCs w:val="16"/>
        </w:rPr>
        <w:tab/>
        <w:t>FAR Reference</w:t>
      </w:r>
    </w:p>
    <w:p w:rsidR="00D56548" w:rsidRPr="009879CC" w:rsidRDefault="00D56548" w:rsidP="00D5654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Arial"/>
          <w:color w:val="000000"/>
          <w:sz w:val="16"/>
          <w:szCs w:val="16"/>
        </w:rPr>
      </w:pPr>
    </w:p>
    <w:p w:rsidR="00D56548" w:rsidRPr="009879CC" w:rsidRDefault="00D56548" w:rsidP="00D5654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ascii="Calibri" w:eastAsia="Times New Roman" w:hAnsi="Calibri" w:cs="Arial"/>
          <w:color w:val="000000"/>
          <w:sz w:val="16"/>
          <w:szCs w:val="16"/>
        </w:rPr>
      </w:pPr>
      <w:r w:rsidRPr="009879CC">
        <w:rPr>
          <w:rFonts w:ascii="Calibri" w:eastAsia="Times New Roman" w:hAnsi="Calibri" w:cs="Arial"/>
          <w:color w:val="000000"/>
          <w:sz w:val="16"/>
          <w:szCs w:val="16"/>
        </w:rPr>
        <w:tab/>
        <w:t>Equal Employment Opportunity</w:t>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All Orders</w:t>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52.222-26 (</w:t>
      </w:r>
      <w:r w:rsidR="00A93B9F" w:rsidRPr="009879CC">
        <w:rPr>
          <w:rFonts w:ascii="Calibri" w:eastAsia="Times New Roman" w:hAnsi="Calibri" w:cs="Arial"/>
          <w:color w:val="000000"/>
          <w:sz w:val="16"/>
          <w:szCs w:val="16"/>
        </w:rPr>
        <w:t>Sept 2016</w:t>
      </w:r>
      <w:r w:rsidRPr="009879CC">
        <w:rPr>
          <w:rFonts w:ascii="Calibri" w:eastAsia="Times New Roman" w:hAnsi="Calibri" w:cs="Arial"/>
          <w:color w:val="000000"/>
          <w:sz w:val="16"/>
          <w:szCs w:val="16"/>
        </w:rPr>
        <w:t>)</w:t>
      </w:r>
    </w:p>
    <w:p w:rsidR="00D56548" w:rsidRPr="009879CC" w:rsidRDefault="00D56548" w:rsidP="00D5654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contextualSpacing/>
        <w:rPr>
          <w:rFonts w:ascii="Calibri" w:eastAsia="Times New Roman" w:hAnsi="Calibri" w:cs="Arial"/>
          <w:color w:val="000000"/>
          <w:sz w:val="16"/>
          <w:szCs w:val="16"/>
        </w:rPr>
      </w:pPr>
      <w:r w:rsidRPr="009879CC">
        <w:rPr>
          <w:rFonts w:ascii="Calibri" w:eastAsia="Times New Roman" w:hAnsi="Calibri" w:cs="Arial"/>
          <w:color w:val="000000"/>
          <w:sz w:val="16"/>
          <w:szCs w:val="16"/>
        </w:rPr>
        <w:tab/>
        <w:t>Debarment and Suspension</w:t>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 xml:space="preserve">All Orders </w:t>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52.209-6 (</w:t>
      </w:r>
      <w:r w:rsidR="00A93B9F" w:rsidRPr="009879CC">
        <w:rPr>
          <w:rFonts w:ascii="Calibri" w:eastAsia="Times New Roman" w:hAnsi="Calibri" w:cs="Arial"/>
          <w:color w:val="000000"/>
          <w:sz w:val="16"/>
          <w:szCs w:val="16"/>
        </w:rPr>
        <w:t>Jun 2020</w:t>
      </w:r>
      <w:r w:rsidRPr="009879CC">
        <w:rPr>
          <w:rFonts w:ascii="Calibri" w:eastAsia="Times New Roman" w:hAnsi="Calibri" w:cs="Arial"/>
          <w:color w:val="000000"/>
          <w:sz w:val="16"/>
          <w:szCs w:val="16"/>
        </w:rPr>
        <w:t xml:space="preserve">) </w:t>
      </w:r>
    </w:p>
    <w:p w:rsidR="00D56548" w:rsidRPr="009879CC" w:rsidRDefault="00D56548" w:rsidP="00D5654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contextualSpacing/>
        <w:rPr>
          <w:rFonts w:ascii="Calibri" w:eastAsia="Times New Roman" w:hAnsi="Calibri" w:cs="Arial"/>
          <w:color w:val="000000"/>
          <w:sz w:val="16"/>
          <w:szCs w:val="16"/>
        </w:rPr>
      </w:pPr>
      <w:r w:rsidRPr="009879CC">
        <w:rPr>
          <w:rFonts w:ascii="Calibri" w:eastAsia="Times New Roman" w:hAnsi="Calibri" w:cs="Arial"/>
          <w:color w:val="000000"/>
          <w:sz w:val="16"/>
          <w:szCs w:val="16"/>
        </w:rPr>
        <w:tab/>
        <w:t>Rights in Data</w:t>
      </w:r>
      <w:r w:rsidR="00837800">
        <w:rPr>
          <w:rFonts w:ascii="Calibri" w:eastAsia="Times New Roman" w:hAnsi="Calibri" w:cs="Arial"/>
          <w:color w:val="000000"/>
          <w:sz w:val="16"/>
          <w:szCs w:val="16"/>
        </w:rPr>
        <w:t xml:space="preserve"> Alt IV</w:t>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t>All R&amp;D Orders</w:t>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t>52.227-14 (May 2014)</w:t>
      </w:r>
    </w:p>
    <w:p w:rsidR="00D56548" w:rsidRPr="009879CC" w:rsidRDefault="00D56548" w:rsidP="00D5654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contextualSpacing/>
        <w:rPr>
          <w:rFonts w:ascii="Calibri" w:eastAsia="Times New Roman" w:hAnsi="Calibri" w:cs="Arial"/>
          <w:color w:val="000000"/>
          <w:sz w:val="16"/>
          <w:szCs w:val="16"/>
        </w:rPr>
      </w:pPr>
      <w:r w:rsidRPr="009879CC">
        <w:rPr>
          <w:rFonts w:ascii="Calibri" w:eastAsia="Times New Roman" w:hAnsi="Calibri" w:cs="Arial"/>
          <w:color w:val="000000"/>
          <w:sz w:val="16"/>
          <w:szCs w:val="16"/>
        </w:rPr>
        <w:tab/>
        <w:t>Anti-Kickback Act</w:t>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t>Construction Over $2K</w:t>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t>52.203-7 (</w:t>
      </w:r>
      <w:r w:rsidR="00A93B9F" w:rsidRPr="009879CC">
        <w:rPr>
          <w:rFonts w:ascii="Calibri" w:eastAsia="Times New Roman" w:hAnsi="Calibri" w:cs="Arial"/>
          <w:color w:val="000000"/>
          <w:sz w:val="16"/>
          <w:szCs w:val="16"/>
        </w:rPr>
        <w:t>Jun 2020</w:t>
      </w:r>
      <w:r w:rsidRPr="009879CC">
        <w:rPr>
          <w:rFonts w:ascii="Calibri" w:eastAsia="Times New Roman" w:hAnsi="Calibri" w:cs="Arial"/>
          <w:color w:val="000000"/>
          <w:sz w:val="16"/>
          <w:szCs w:val="16"/>
        </w:rPr>
        <w:t>)</w:t>
      </w:r>
    </w:p>
    <w:p w:rsidR="00D56548" w:rsidRPr="009879CC" w:rsidRDefault="00D56548" w:rsidP="00D5654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contextualSpacing/>
        <w:rPr>
          <w:rFonts w:ascii="Calibri" w:eastAsia="Times New Roman" w:hAnsi="Calibri" w:cs="Arial"/>
          <w:color w:val="000000"/>
          <w:sz w:val="16"/>
          <w:szCs w:val="16"/>
        </w:rPr>
      </w:pPr>
      <w:r w:rsidRPr="009879CC">
        <w:rPr>
          <w:rFonts w:ascii="Calibri" w:eastAsia="Times New Roman" w:hAnsi="Calibri" w:cs="Arial"/>
          <w:color w:val="000000"/>
          <w:sz w:val="16"/>
          <w:szCs w:val="16"/>
        </w:rPr>
        <w:tab/>
        <w:t>Limitations on Payments to</w:t>
      </w:r>
      <w:r w:rsidR="0026398D" w:rsidRPr="009879CC">
        <w:rPr>
          <w:rFonts w:ascii="Calibri" w:eastAsia="Times New Roman" w:hAnsi="Calibri" w:cs="Arial"/>
          <w:color w:val="000000"/>
          <w:sz w:val="16"/>
          <w:szCs w:val="16"/>
        </w:rPr>
        <w:t xml:space="preserve"> Influence</w:t>
      </w:r>
      <w:r w:rsidR="0026398D" w:rsidRPr="009879CC">
        <w:rPr>
          <w:rFonts w:ascii="Calibri" w:eastAsia="Times New Roman" w:hAnsi="Calibri" w:cs="Arial"/>
          <w:color w:val="000000"/>
          <w:sz w:val="16"/>
          <w:szCs w:val="16"/>
        </w:rPr>
        <w:tab/>
      </w:r>
      <w:r w:rsidR="009879CC">
        <w:rPr>
          <w:rFonts w:ascii="Calibri" w:eastAsia="Times New Roman" w:hAnsi="Calibri" w:cs="Arial"/>
          <w:color w:val="000000"/>
          <w:sz w:val="16"/>
          <w:szCs w:val="16"/>
        </w:rPr>
        <w:tab/>
      </w:r>
      <w:r w:rsidR="0026398D" w:rsidRPr="009879CC">
        <w:rPr>
          <w:rFonts w:ascii="Calibri" w:eastAsia="Times New Roman" w:hAnsi="Calibri" w:cs="Arial"/>
          <w:color w:val="000000"/>
          <w:sz w:val="16"/>
          <w:szCs w:val="16"/>
        </w:rPr>
        <w:t>Orders exceeding $150K</w:t>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t>52.203-12 (</w:t>
      </w:r>
      <w:r w:rsidR="00A93B9F" w:rsidRPr="009879CC">
        <w:rPr>
          <w:rFonts w:ascii="Calibri" w:eastAsia="Times New Roman" w:hAnsi="Calibri" w:cs="Arial"/>
          <w:color w:val="000000"/>
          <w:sz w:val="16"/>
          <w:szCs w:val="16"/>
        </w:rPr>
        <w:t>Jun 2020</w:t>
      </w:r>
      <w:r w:rsidRPr="009879CC">
        <w:rPr>
          <w:rFonts w:ascii="Calibri" w:eastAsia="Times New Roman" w:hAnsi="Calibri" w:cs="Arial"/>
          <w:color w:val="000000"/>
          <w:sz w:val="16"/>
          <w:szCs w:val="16"/>
        </w:rPr>
        <w:t>)</w:t>
      </w:r>
    </w:p>
    <w:p w:rsidR="00D56548" w:rsidRPr="009879CC" w:rsidRDefault="00D56548" w:rsidP="00D5654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ascii="Calibri" w:eastAsia="Times New Roman" w:hAnsi="Calibri" w:cs="Arial"/>
          <w:color w:val="000000"/>
          <w:sz w:val="16"/>
          <w:szCs w:val="16"/>
        </w:rPr>
      </w:pPr>
      <w:r w:rsidRPr="009879CC">
        <w:rPr>
          <w:rFonts w:ascii="Calibri" w:eastAsia="Times New Roman" w:hAnsi="Calibri" w:cs="Arial"/>
          <w:color w:val="000000"/>
          <w:sz w:val="16"/>
          <w:szCs w:val="16"/>
        </w:rPr>
        <w:tab/>
        <w:t xml:space="preserve">  Certain Federal Transactions</w:t>
      </w:r>
    </w:p>
    <w:p w:rsidR="00D56548" w:rsidRPr="009879CC" w:rsidRDefault="00D56548" w:rsidP="00D5654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contextualSpacing/>
        <w:rPr>
          <w:rFonts w:ascii="Calibri" w:eastAsia="Times New Roman" w:hAnsi="Calibri" w:cs="Arial"/>
          <w:color w:val="000000"/>
          <w:sz w:val="16"/>
          <w:szCs w:val="16"/>
        </w:rPr>
      </w:pPr>
      <w:r w:rsidRPr="009879CC">
        <w:rPr>
          <w:rFonts w:ascii="Calibri" w:eastAsia="Times New Roman" w:hAnsi="Calibri" w:cs="Arial"/>
          <w:color w:val="000000"/>
          <w:sz w:val="16"/>
          <w:szCs w:val="16"/>
        </w:rPr>
        <w:tab/>
        <w:t>Audit &amp; Negotiations</w:t>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All Orders Over $100K</w:t>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52-215-2 (</w:t>
      </w:r>
      <w:r w:rsidR="00A93B9F" w:rsidRPr="009879CC">
        <w:rPr>
          <w:rFonts w:ascii="Calibri" w:eastAsia="Times New Roman" w:hAnsi="Calibri" w:cs="Arial"/>
          <w:color w:val="000000"/>
          <w:sz w:val="16"/>
          <w:szCs w:val="16"/>
        </w:rPr>
        <w:t>Jun 2020</w:t>
      </w:r>
      <w:r w:rsidRPr="009879CC">
        <w:rPr>
          <w:rFonts w:ascii="Calibri" w:eastAsia="Times New Roman" w:hAnsi="Calibri" w:cs="Arial"/>
          <w:color w:val="000000"/>
          <w:sz w:val="16"/>
          <w:szCs w:val="16"/>
        </w:rPr>
        <w:t>)</w:t>
      </w:r>
    </w:p>
    <w:p w:rsidR="00D56548" w:rsidRPr="009879CC" w:rsidRDefault="00D56548" w:rsidP="00D5654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contextualSpacing/>
        <w:rPr>
          <w:rFonts w:ascii="Calibri" w:eastAsia="Times New Roman" w:hAnsi="Calibri" w:cs="Arial"/>
          <w:color w:val="000000"/>
          <w:sz w:val="16"/>
          <w:szCs w:val="16"/>
        </w:rPr>
      </w:pPr>
      <w:r w:rsidRPr="009879CC">
        <w:rPr>
          <w:rFonts w:ascii="Calibri" w:eastAsia="Times New Roman" w:hAnsi="Calibri" w:cs="Arial"/>
          <w:color w:val="000000"/>
          <w:sz w:val="16"/>
          <w:szCs w:val="16"/>
        </w:rPr>
        <w:tab/>
        <w:t xml:space="preserve">  Alt II</w:t>
      </w:r>
    </w:p>
    <w:p w:rsidR="00D56548" w:rsidRPr="009879CC" w:rsidRDefault="00D56548" w:rsidP="00D5654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contextualSpacing/>
        <w:rPr>
          <w:rFonts w:ascii="Calibri" w:eastAsia="Times New Roman" w:hAnsi="Calibri" w:cs="Arial"/>
          <w:color w:val="000000"/>
          <w:sz w:val="16"/>
          <w:szCs w:val="16"/>
        </w:rPr>
      </w:pPr>
      <w:r w:rsidRPr="009879CC">
        <w:rPr>
          <w:rFonts w:ascii="Calibri" w:eastAsia="Times New Roman" w:hAnsi="Calibri" w:cs="Arial"/>
          <w:color w:val="000000"/>
          <w:sz w:val="16"/>
          <w:szCs w:val="16"/>
        </w:rPr>
        <w:tab/>
        <w:t>Davis Bacon Act</w:t>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t>Construction Over $2K</w:t>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t>52.222-6 (</w:t>
      </w:r>
      <w:r w:rsidR="00A93B9F" w:rsidRPr="009879CC">
        <w:rPr>
          <w:rFonts w:ascii="Calibri" w:eastAsia="Times New Roman" w:hAnsi="Calibri" w:cs="Arial"/>
          <w:color w:val="000000"/>
          <w:sz w:val="16"/>
          <w:szCs w:val="16"/>
        </w:rPr>
        <w:t>Aug 2018</w:t>
      </w:r>
      <w:r w:rsidRPr="009879CC">
        <w:rPr>
          <w:rFonts w:ascii="Calibri" w:eastAsia="Times New Roman" w:hAnsi="Calibri" w:cs="Arial"/>
          <w:color w:val="000000"/>
          <w:sz w:val="16"/>
          <w:szCs w:val="16"/>
        </w:rPr>
        <w:t>)</w:t>
      </w:r>
    </w:p>
    <w:p w:rsidR="00D56548" w:rsidRPr="009879CC" w:rsidRDefault="00D56548" w:rsidP="00D5654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contextualSpacing/>
        <w:rPr>
          <w:rFonts w:ascii="Calibri" w:eastAsia="Times New Roman" w:hAnsi="Calibri" w:cs="Arial"/>
          <w:color w:val="000000"/>
          <w:sz w:val="16"/>
          <w:szCs w:val="16"/>
        </w:rPr>
      </w:pPr>
      <w:r w:rsidRPr="009879CC">
        <w:rPr>
          <w:rFonts w:ascii="Calibri" w:eastAsia="Times New Roman" w:hAnsi="Calibri" w:cs="Arial"/>
          <w:color w:val="000000"/>
          <w:sz w:val="16"/>
          <w:szCs w:val="16"/>
        </w:rPr>
        <w:tab/>
        <w:t>Contract Work Hours &amp;</w:t>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t>Construction and Labor</w:t>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t>52.222-4 (</w:t>
      </w:r>
      <w:r w:rsidR="00A93B9F" w:rsidRPr="009879CC">
        <w:rPr>
          <w:rFonts w:ascii="Calibri" w:eastAsia="Times New Roman" w:hAnsi="Calibri" w:cs="Arial"/>
          <w:color w:val="000000"/>
          <w:sz w:val="16"/>
          <w:szCs w:val="16"/>
        </w:rPr>
        <w:t>Mar 2018</w:t>
      </w:r>
      <w:r w:rsidRPr="009879CC">
        <w:rPr>
          <w:rFonts w:ascii="Calibri" w:eastAsia="Times New Roman" w:hAnsi="Calibri" w:cs="Arial"/>
          <w:color w:val="000000"/>
          <w:sz w:val="16"/>
          <w:szCs w:val="16"/>
        </w:rPr>
        <w:t>)</w:t>
      </w:r>
    </w:p>
    <w:p w:rsidR="00D56548" w:rsidRPr="009879CC" w:rsidRDefault="00D56548" w:rsidP="00D5654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ascii="Calibri" w:eastAsia="Times New Roman" w:hAnsi="Calibri" w:cs="Arial"/>
          <w:color w:val="000000"/>
          <w:sz w:val="16"/>
          <w:szCs w:val="16"/>
        </w:rPr>
      </w:pPr>
      <w:r w:rsidRPr="009879CC">
        <w:rPr>
          <w:rFonts w:ascii="Calibri" w:eastAsia="Times New Roman" w:hAnsi="Calibri" w:cs="Arial"/>
          <w:color w:val="000000"/>
          <w:sz w:val="16"/>
          <w:szCs w:val="16"/>
        </w:rPr>
        <w:tab/>
        <w:t xml:space="preserve">  Safety Standards</w:t>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Hour Contracts Over $2.5K</w:t>
      </w:r>
    </w:p>
    <w:p w:rsidR="00D56548" w:rsidRPr="009879CC" w:rsidRDefault="00D56548" w:rsidP="00D5654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contextualSpacing/>
        <w:rPr>
          <w:rFonts w:ascii="Calibri" w:eastAsia="Times New Roman" w:hAnsi="Calibri" w:cs="Arial"/>
          <w:color w:val="000000"/>
          <w:sz w:val="16"/>
          <w:szCs w:val="16"/>
        </w:rPr>
      </w:pPr>
      <w:r w:rsidRPr="009879CC">
        <w:rPr>
          <w:rFonts w:ascii="Calibri" w:eastAsia="Times New Roman" w:hAnsi="Calibri" w:cs="Arial"/>
          <w:color w:val="000000"/>
          <w:sz w:val="16"/>
          <w:szCs w:val="16"/>
        </w:rPr>
        <w:tab/>
        <w:t>E-Verification</w:t>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t>All Orders</w:t>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52.222-54 (Oct 201</w:t>
      </w:r>
      <w:r w:rsidR="00A93B9F" w:rsidRPr="009879CC">
        <w:rPr>
          <w:rFonts w:ascii="Calibri" w:eastAsia="Times New Roman" w:hAnsi="Calibri" w:cs="Arial"/>
          <w:color w:val="000000"/>
          <w:sz w:val="16"/>
          <w:szCs w:val="16"/>
        </w:rPr>
        <w:t>5</w:t>
      </w:r>
      <w:r w:rsidRPr="009879CC">
        <w:rPr>
          <w:rFonts w:ascii="Calibri" w:eastAsia="Times New Roman" w:hAnsi="Calibri" w:cs="Arial"/>
          <w:color w:val="000000"/>
          <w:sz w:val="16"/>
          <w:szCs w:val="16"/>
        </w:rPr>
        <w:t>)</w:t>
      </w:r>
    </w:p>
    <w:p w:rsidR="00D56548" w:rsidRPr="009879CC" w:rsidRDefault="00D56548" w:rsidP="00D5654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contextualSpacing/>
        <w:rPr>
          <w:rFonts w:ascii="Calibri" w:eastAsia="Times New Roman" w:hAnsi="Calibri" w:cs="Arial"/>
          <w:color w:val="000000"/>
          <w:sz w:val="16"/>
          <w:szCs w:val="16"/>
        </w:rPr>
      </w:pPr>
      <w:r w:rsidRPr="009879CC">
        <w:rPr>
          <w:rFonts w:ascii="Calibri" w:eastAsia="Times New Roman" w:hAnsi="Calibri" w:cs="Arial"/>
          <w:color w:val="000000"/>
          <w:sz w:val="16"/>
          <w:szCs w:val="16"/>
        </w:rPr>
        <w:tab/>
        <w:t xml:space="preserve">Certification and </w:t>
      </w:r>
      <w:r w:rsidR="0026398D" w:rsidRPr="009879CC">
        <w:rPr>
          <w:rFonts w:ascii="Calibri" w:eastAsia="Times New Roman" w:hAnsi="Calibri" w:cs="Arial"/>
          <w:color w:val="000000"/>
          <w:sz w:val="16"/>
          <w:szCs w:val="16"/>
        </w:rPr>
        <w:t xml:space="preserve">Disclosure </w:t>
      </w:r>
      <w:r w:rsidR="0026398D" w:rsidRPr="009879CC">
        <w:rPr>
          <w:rFonts w:ascii="Calibri" w:eastAsia="Times New Roman" w:hAnsi="Calibri" w:cs="Arial"/>
          <w:color w:val="000000"/>
          <w:sz w:val="16"/>
          <w:szCs w:val="16"/>
        </w:rPr>
        <w:tab/>
      </w:r>
      <w:r w:rsidR="0026398D" w:rsidRPr="009879CC">
        <w:rPr>
          <w:rFonts w:ascii="Calibri" w:eastAsia="Times New Roman" w:hAnsi="Calibri" w:cs="Arial"/>
          <w:color w:val="000000"/>
          <w:sz w:val="16"/>
          <w:szCs w:val="16"/>
        </w:rPr>
        <w:tab/>
      </w:r>
      <w:r w:rsidR="009879CC">
        <w:rPr>
          <w:rFonts w:ascii="Calibri" w:eastAsia="Times New Roman" w:hAnsi="Calibri" w:cs="Arial"/>
          <w:color w:val="000000"/>
          <w:sz w:val="16"/>
          <w:szCs w:val="16"/>
        </w:rPr>
        <w:tab/>
      </w:r>
      <w:r w:rsidR="0026398D" w:rsidRPr="009879CC">
        <w:rPr>
          <w:rFonts w:ascii="Calibri" w:eastAsia="Times New Roman" w:hAnsi="Calibri" w:cs="Arial"/>
          <w:color w:val="000000"/>
          <w:sz w:val="16"/>
          <w:szCs w:val="16"/>
        </w:rPr>
        <w:t>All Orders Over $15</w:t>
      </w:r>
      <w:r w:rsidRPr="009879CC">
        <w:rPr>
          <w:rFonts w:ascii="Calibri" w:eastAsia="Times New Roman" w:hAnsi="Calibri" w:cs="Arial"/>
          <w:color w:val="000000"/>
          <w:sz w:val="16"/>
          <w:szCs w:val="16"/>
        </w:rPr>
        <w:t>0K</w:t>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52.203-11 (Sept 2007)</w:t>
      </w:r>
    </w:p>
    <w:p w:rsidR="00D56548" w:rsidRPr="009879CC" w:rsidRDefault="00D56548" w:rsidP="00D5654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ascii="Calibri" w:eastAsia="Times New Roman" w:hAnsi="Calibri" w:cs="Arial"/>
          <w:color w:val="000000"/>
          <w:sz w:val="16"/>
          <w:szCs w:val="16"/>
        </w:rPr>
      </w:pPr>
      <w:r w:rsidRPr="009879CC">
        <w:rPr>
          <w:rFonts w:ascii="Calibri" w:eastAsia="Times New Roman" w:hAnsi="Calibri" w:cs="Arial"/>
          <w:color w:val="000000"/>
          <w:sz w:val="16"/>
          <w:szCs w:val="16"/>
        </w:rPr>
        <w:tab/>
        <w:t xml:space="preserve">  Regarding Payments to Influence </w:t>
      </w:r>
    </w:p>
    <w:p w:rsidR="00D56548" w:rsidRPr="009879CC" w:rsidRDefault="00D56548" w:rsidP="00D5654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rPr>
          <w:rFonts w:ascii="Calibri" w:eastAsia="Times New Roman" w:hAnsi="Calibri" w:cs="Arial"/>
          <w:color w:val="000000"/>
          <w:sz w:val="16"/>
          <w:szCs w:val="16"/>
        </w:rPr>
      </w:pPr>
      <w:r w:rsidRPr="009879CC">
        <w:rPr>
          <w:rFonts w:ascii="Calibri" w:eastAsia="Times New Roman" w:hAnsi="Calibri" w:cs="Arial"/>
          <w:color w:val="000000"/>
          <w:sz w:val="16"/>
          <w:szCs w:val="16"/>
        </w:rPr>
        <w:tab/>
        <w:t xml:space="preserve">  Certain Transactions</w:t>
      </w:r>
      <w:r w:rsidRPr="009879CC">
        <w:rPr>
          <w:rFonts w:ascii="Calibri" w:eastAsia="Times New Roman" w:hAnsi="Calibri" w:cs="Arial"/>
          <w:color w:val="000000"/>
          <w:sz w:val="16"/>
          <w:szCs w:val="16"/>
        </w:rPr>
        <w:br/>
      </w:r>
      <w:r w:rsidRPr="009879CC">
        <w:rPr>
          <w:rFonts w:ascii="Calibri" w:eastAsia="Times New Roman" w:hAnsi="Calibri" w:cs="Arial"/>
          <w:color w:val="000000"/>
          <w:sz w:val="16"/>
          <w:szCs w:val="16"/>
        </w:rPr>
        <w:tab/>
        <w:t>Patent Rights</w:t>
      </w:r>
      <w:r w:rsidRPr="009879CC">
        <w:rPr>
          <w:rFonts w:ascii="Calibri" w:eastAsia="Times New Roman" w:hAnsi="Calibri" w:cs="Arial"/>
          <w:color w:val="000000"/>
          <w:sz w:val="16"/>
          <w:szCs w:val="16"/>
        </w:rPr>
        <w:tab/>
        <w:t xml:space="preserve"> </w:t>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t>All Orders</w:t>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br/>
      </w:r>
      <w:r w:rsidRPr="009879CC">
        <w:rPr>
          <w:rFonts w:ascii="Calibri" w:eastAsia="Times New Roman" w:hAnsi="Calibri" w:cs="Arial"/>
          <w:color w:val="000000"/>
          <w:sz w:val="16"/>
          <w:szCs w:val="16"/>
        </w:rPr>
        <w:tab/>
        <w:t xml:space="preserve">  Ownership by the Contractor </w:t>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52.227-11 (May2014)</w:t>
      </w:r>
      <w:r w:rsidRPr="009879CC">
        <w:rPr>
          <w:rFonts w:ascii="Calibri" w:eastAsia="Times New Roman" w:hAnsi="Calibri" w:cs="Arial"/>
          <w:color w:val="000000"/>
          <w:sz w:val="16"/>
          <w:szCs w:val="16"/>
        </w:rPr>
        <w:br/>
      </w:r>
      <w:r w:rsidRPr="009879CC">
        <w:rPr>
          <w:rFonts w:ascii="Calibri" w:eastAsia="Times New Roman" w:hAnsi="Calibri" w:cs="Arial"/>
          <w:color w:val="000000"/>
          <w:sz w:val="16"/>
          <w:szCs w:val="16"/>
        </w:rPr>
        <w:tab/>
        <w:t xml:space="preserve">  </w:t>
      </w:r>
      <w:r w:rsidRPr="009879CC">
        <w:rPr>
          <w:rFonts w:ascii="Calibri" w:eastAsia="Times New Roman" w:hAnsi="Calibri" w:cs="Arial"/>
          <w:color w:val="000000"/>
          <w:sz w:val="16"/>
          <w:szCs w:val="16"/>
          <w:shd w:val="clear" w:color="auto" w:fill="FFFFFF"/>
        </w:rPr>
        <w:t>Ownership by the Government</w:t>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52.227-13 (Dec 2007)</w:t>
      </w:r>
      <w:r w:rsidRPr="009879CC">
        <w:rPr>
          <w:rFonts w:ascii="Calibri" w:eastAsia="Times New Roman" w:hAnsi="Calibri" w:cs="Arial"/>
          <w:color w:val="000000"/>
          <w:sz w:val="16"/>
          <w:szCs w:val="16"/>
        </w:rPr>
        <w:br/>
      </w:r>
      <w:r w:rsidRPr="009879CC">
        <w:rPr>
          <w:rFonts w:ascii="Calibri" w:eastAsia="Times New Roman" w:hAnsi="Calibri" w:cs="Arial"/>
          <w:color w:val="000000"/>
          <w:sz w:val="16"/>
          <w:szCs w:val="16"/>
        </w:rPr>
        <w:tab/>
      </w:r>
      <w:r w:rsidRPr="009879CC">
        <w:rPr>
          <w:rFonts w:ascii="Calibri" w:eastAsia="Times New Roman" w:hAnsi="Calibri" w:cs="Arial"/>
          <w:sz w:val="16"/>
          <w:szCs w:val="16"/>
        </w:rPr>
        <w:t>Buy American Act</w:t>
      </w:r>
      <w:r w:rsidRPr="009879CC">
        <w:rPr>
          <w:rFonts w:ascii="Calibri" w:eastAsia="Times New Roman" w:hAnsi="Calibri" w:cs="Arial"/>
          <w:sz w:val="16"/>
          <w:szCs w:val="16"/>
        </w:rPr>
        <w:tab/>
      </w:r>
      <w:r w:rsidRPr="009879CC">
        <w:rPr>
          <w:rFonts w:ascii="Calibri" w:eastAsia="Times New Roman" w:hAnsi="Calibri" w:cs="Arial"/>
          <w:sz w:val="16"/>
          <w:szCs w:val="16"/>
        </w:rPr>
        <w:tab/>
      </w:r>
      <w:r w:rsidRPr="009879CC">
        <w:rPr>
          <w:rFonts w:ascii="Calibri" w:eastAsia="Times New Roman" w:hAnsi="Calibri" w:cs="Arial"/>
          <w:sz w:val="16"/>
          <w:szCs w:val="16"/>
        </w:rPr>
        <w:tab/>
      </w:r>
      <w:r w:rsidRPr="009879CC">
        <w:rPr>
          <w:rFonts w:ascii="Calibri" w:eastAsia="Times New Roman" w:hAnsi="Calibri" w:cs="Arial"/>
          <w:sz w:val="16"/>
          <w:szCs w:val="16"/>
        </w:rPr>
        <w:tab/>
        <w:t>All Orders over $3K</w:t>
      </w:r>
      <w:r w:rsidRPr="009879CC">
        <w:rPr>
          <w:rFonts w:ascii="Calibri" w:eastAsia="Times New Roman" w:hAnsi="Calibri" w:cs="Arial"/>
          <w:sz w:val="16"/>
          <w:szCs w:val="16"/>
        </w:rPr>
        <w:tab/>
      </w:r>
      <w:r w:rsidRPr="009879CC">
        <w:rPr>
          <w:rFonts w:ascii="Calibri" w:eastAsia="Times New Roman" w:hAnsi="Calibri" w:cs="Arial"/>
          <w:sz w:val="16"/>
          <w:szCs w:val="16"/>
        </w:rPr>
        <w:tab/>
      </w:r>
      <w:r w:rsidR="009879CC">
        <w:rPr>
          <w:rFonts w:ascii="Calibri" w:eastAsia="Times New Roman" w:hAnsi="Calibri" w:cs="Arial"/>
          <w:sz w:val="16"/>
          <w:szCs w:val="16"/>
        </w:rPr>
        <w:tab/>
      </w:r>
      <w:r w:rsidRPr="009879CC">
        <w:rPr>
          <w:rFonts w:ascii="Calibri" w:eastAsia="Times New Roman" w:hAnsi="Calibri" w:cs="Arial"/>
          <w:sz w:val="16"/>
          <w:szCs w:val="16"/>
        </w:rPr>
        <w:t>52.225-2 (May 2014)</w:t>
      </w:r>
    </w:p>
    <w:p w:rsidR="00D56548" w:rsidRPr="009879CC" w:rsidRDefault="00675A68" w:rsidP="00D56548">
      <w:pPr>
        <w:spacing w:before="240" w:after="0" w:line="240" w:lineRule="auto"/>
        <w:ind w:left="720"/>
        <w:contextualSpacing/>
        <w:rPr>
          <w:rFonts w:ascii="Calibri" w:eastAsia="Times New Roman" w:hAnsi="Calibri" w:cs="Arial"/>
          <w:sz w:val="16"/>
          <w:szCs w:val="16"/>
        </w:rPr>
      </w:pPr>
      <w:r>
        <w:rPr>
          <w:rFonts w:ascii="Calibri" w:eastAsia="Times New Roman" w:hAnsi="Calibri" w:cs="Arial"/>
          <w:sz w:val="16"/>
          <w:szCs w:val="16"/>
        </w:rPr>
        <w:t>Contract Terms &amp; Conditions, Commercial Items</w:t>
      </w:r>
      <w:bookmarkStart w:id="2" w:name="_GoBack"/>
      <w:bookmarkEnd w:id="2"/>
      <w:r w:rsidR="00D56548" w:rsidRPr="009879CC">
        <w:rPr>
          <w:rFonts w:ascii="Calibri" w:eastAsia="Times New Roman" w:hAnsi="Calibri" w:cs="Arial"/>
          <w:sz w:val="16"/>
          <w:szCs w:val="16"/>
        </w:rPr>
        <w:tab/>
        <w:t>All Orders over $10K</w:t>
      </w:r>
      <w:r w:rsidR="00D56548" w:rsidRPr="009879CC">
        <w:rPr>
          <w:rFonts w:ascii="Calibri" w:eastAsia="Times New Roman" w:hAnsi="Calibri" w:cs="Arial"/>
          <w:sz w:val="16"/>
          <w:szCs w:val="16"/>
        </w:rPr>
        <w:tab/>
      </w:r>
      <w:r w:rsidR="00D56548" w:rsidRPr="009879CC">
        <w:rPr>
          <w:rFonts w:ascii="Calibri" w:eastAsia="Times New Roman" w:hAnsi="Calibri" w:cs="Arial"/>
          <w:sz w:val="16"/>
          <w:szCs w:val="16"/>
        </w:rPr>
        <w:tab/>
      </w:r>
      <w:r w:rsidR="009879CC">
        <w:rPr>
          <w:rFonts w:ascii="Calibri" w:eastAsia="Times New Roman" w:hAnsi="Calibri" w:cs="Arial"/>
          <w:sz w:val="16"/>
          <w:szCs w:val="16"/>
        </w:rPr>
        <w:tab/>
      </w:r>
      <w:r w:rsidR="00D56548" w:rsidRPr="009879CC">
        <w:rPr>
          <w:rFonts w:ascii="Calibri" w:eastAsia="Times New Roman" w:hAnsi="Calibri" w:cs="Arial"/>
          <w:sz w:val="16"/>
          <w:szCs w:val="16"/>
        </w:rPr>
        <w:t>52.212-4 (</w:t>
      </w:r>
      <w:r w:rsidR="006D5B88" w:rsidRPr="009879CC">
        <w:rPr>
          <w:rFonts w:ascii="Calibri" w:eastAsia="Times New Roman" w:hAnsi="Calibri" w:cs="Arial"/>
          <w:sz w:val="16"/>
          <w:szCs w:val="16"/>
        </w:rPr>
        <w:t>Oct 2018</w:t>
      </w:r>
      <w:r w:rsidR="00D56548" w:rsidRPr="009879CC">
        <w:rPr>
          <w:rFonts w:ascii="Calibri" w:eastAsia="Times New Roman" w:hAnsi="Calibri" w:cs="Arial"/>
          <w:sz w:val="16"/>
          <w:szCs w:val="16"/>
        </w:rPr>
        <w:t>)</w:t>
      </w:r>
      <w:r w:rsidR="00D56548" w:rsidRPr="009879CC">
        <w:rPr>
          <w:rFonts w:ascii="Calibri" w:eastAsia="Times New Roman" w:hAnsi="Calibri" w:cs="Arial"/>
          <w:b/>
          <w:sz w:val="16"/>
          <w:szCs w:val="16"/>
        </w:rPr>
        <w:tab/>
      </w:r>
      <w:r w:rsidR="00D56548" w:rsidRPr="009879CC">
        <w:rPr>
          <w:rFonts w:ascii="Calibri" w:eastAsia="Times New Roman" w:hAnsi="Calibri" w:cs="Arial"/>
          <w:b/>
          <w:sz w:val="16"/>
          <w:szCs w:val="16"/>
        </w:rPr>
        <w:br/>
      </w:r>
      <w:r w:rsidR="00D56548" w:rsidRPr="009879CC">
        <w:rPr>
          <w:rFonts w:ascii="Calibri" w:eastAsia="Times New Roman" w:hAnsi="Calibri" w:cs="Arial"/>
          <w:color w:val="000000"/>
          <w:sz w:val="16"/>
          <w:szCs w:val="16"/>
        </w:rPr>
        <w:t xml:space="preserve">Energy Efficiency in </w:t>
      </w:r>
      <w:r w:rsidR="00D56548" w:rsidRPr="009879CC">
        <w:rPr>
          <w:rFonts w:ascii="Calibri" w:eastAsia="Times New Roman" w:hAnsi="Calibri" w:cs="Arial"/>
          <w:color w:val="000000"/>
          <w:sz w:val="16"/>
          <w:szCs w:val="16"/>
        </w:rPr>
        <w:tab/>
      </w:r>
      <w:r w:rsidR="00D56548" w:rsidRPr="009879CC">
        <w:rPr>
          <w:rFonts w:ascii="Calibri" w:eastAsia="Times New Roman" w:hAnsi="Calibri" w:cs="Arial"/>
          <w:color w:val="000000"/>
          <w:sz w:val="16"/>
          <w:szCs w:val="16"/>
        </w:rPr>
        <w:tab/>
      </w:r>
      <w:r w:rsidR="00D56548" w:rsidRPr="009879CC">
        <w:rPr>
          <w:rFonts w:ascii="Calibri" w:eastAsia="Times New Roman" w:hAnsi="Calibri" w:cs="Arial"/>
          <w:color w:val="000000"/>
          <w:sz w:val="16"/>
          <w:szCs w:val="16"/>
        </w:rPr>
        <w:tab/>
      </w:r>
      <w:r w:rsidR="009879CC">
        <w:rPr>
          <w:rFonts w:ascii="Calibri" w:eastAsia="Times New Roman" w:hAnsi="Calibri" w:cs="Arial"/>
          <w:color w:val="000000"/>
          <w:sz w:val="16"/>
          <w:szCs w:val="16"/>
        </w:rPr>
        <w:tab/>
      </w:r>
      <w:r w:rsidR="00D56548" w:rsidRPr="009879CC">
        <w:rPr>
          <w:rFonts w:ascii="Calibri" w:eastAsia="Times New Roman" w:hAnsi="Calibri" w:cs="Arial"/>
          <w:color w:val="000000"/>
          <w:sz w:val="16"/>
          <w:szCs w:val="16"/>
        </w:rPr>
        <w:t>All Orders and Services with</w:t>
      </w:r>
      <w:r w:rsidR="00D56548" w:rsidRPr="009879CC">
        <w:rPr>
          <w:rFonts w:ascii="Calibri" w:eastAsia="Times New Roman" w:hAnsi="Calibri" w:cs="Arial"/>
          <w:color w:val="000000"/>
          <w:sz w:val="16"/>
          <w:szCs w:val="16"/>
        </w:rPr>
        <w:tab/>
      </w:r>
      <w:r w:rsidR="009879CC">
        <w:rPr>
          <w:rFonts w:ascii="Calibri" w:eastAsia="Times New Roman" w:hAnsi="Calibri" w:cs="Arial"/>
          <w:color w:val="000000"/>
          <w:sz w:val="16"/>
          <w:szCs w:val="16"/>
        </w:rPr>
        <w:tab/>
      </w:r>
      <w:r w:rsidR="00D56548" w:rsidRPr="009879CC">
        <w:rPr>
          <w:rFonts w:ascii="Calibri" w:eastAsia="Times New Roman" w:hAnsi="Calibri" w:cs="Arial"/>
          <w:color w:val="000000"/>
          <w:sz w:val="16"/>
          <w:szCs w:val="16"/>
        </w:rPr>
        <w:t>52.223-15 (</w:t>
      </w:r>
      <w:r w:rsidR="002D45EA" w:rsidRPr="009879CC">
        <w:rPr>
          <w:rFonts w:ascii="Calibri" w:eastAsia="Times New Roman" w:hAnsi="Calibri" w:cs="Arial"/>
          <w:color w:val="000000"/>
          <w:sz w:val="16"/>
          <w:szCs w:val="16"/>
        </w:rPr>
        <w:t>May 2020</w:t>
      </w:r>
      <w:r w:rsidR="00D56548" w:rsidRPr="009879CC">
        <w:rPr>
          <w:rFonts w:ascii="Calibri" w:eastAsia="Times New Roman" w:hAnsi="Calibri" w:cs="Arial"/>
          <w:color w:val="000000"/>
          <w:sz w:val="16"/>
          <w:szCs w:val="16"/>
        </w:rPr>
        <w:t>)</w:t>
      </w:r>
    </w:p>
    <w:p w:rsidR="00D56548" w:rsidRPr="009879CC" w:rsidRDefault="00D56548" w:rsidP="00D56548">
      <w:pPr>
        <w:spacing w:after="0" w:line="240" w:lineRule="auto"/>
        <w:ind w:firstLine="720"/>
        <w:contextualSpacing/>
        <w:rPr>
          <w:rFonts w:ascii="Calibri" w:eastAsia="Times New Roman" w:hAnsi="Calibri" w:cs="Arial"/>
          <w:color w:val="000000"/>
          <w:sz w:val="16"/>
          <w:szCs w:val="16"/>
        </w:rPr>
      </w:pPr>
      <w:r w:rsidRPr="009879CC">
        <w:rPr>
          <w:rFonts w:ascii="Calibri" w:eastAsia="Times New Roman" w:hAnsi="Calibri" w:cs="Arial"/>
          <w:color w:val="000000"/>
          <w:sz w:val="16"/>
          <w:szCs w:val="16"/>
        </w:rPr>
        <w:t xml:space="preserve">  Energy-Consuming Products</w:t>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Energy Consuming Products</w:t>
      </w:r>
    </w:p>
    <w:p w:rsidR="0026398D" w:rsidRPr="009879CC" w:rsidRDefault="0026398D" w:rsidP="00D56548">
      <w:pPr>
        <w:spacing w:after="0" w:line="240" w:lineRule="auto"/>
        <w:ind w:firstLine="720"/>
        <w:contextualSpacing/>
        <w:rPr>
          <w:rFonts w:ascii="Calibri" w:eastAsia="Times New Roman" w:hAnsi="Calibri" w:cs="Arial"/>
          <w:color w:val="000000"/>
          <w:sz w:val="16"/>
          <w:szCs w:val="16"/>
        </w:rPr>
      </w:pPr>
      <w:r w:rsidRPr="009879CC">
        <w:rPr>
          <w:rFonts w:ascii="Calibri" w:eastAsia="Times New Roman" w:hAnsi="Calibri" w:cs="Arial"/>
          <w:color w:val="000000"/>
          <w:sz w:val="16"/>
          <w:szCs w:val="16"/>
        </w:rPr>
        <w:t>Contract Provisions for Non-Federal</w:t>
      </w:r>
      <w:r w:rsidRPr="009879CC">
        <w:rPr>
          <w:rFonts w:ascii="Calibri" w:eastAsia="Times New Roman" w:hAnsi="Calibri" w:cs="Arial"/>
          <w:color w:val="000000"/>
          <w:sz w:val="16"/>
          <w:szCs w:val="16"/>
        </w:rPr>
        <w:tab/>
      </w:r>
      <w:r w:rsid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All Orders over $150K</w:t>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CFR200.236</w:t>
      </w:r>
    </w:p>
    <w:p w:rsidR="0026398D" w:rsidRPr="009879CC" w:rsidRDefault="0026398D" w:rsidP="00D56548">
      <w:pPr>
        <w:spacing w:after="0" w:line="240" w:lineRule="auto"/>
        <w:ind w:firstLine="720"/>
        <w:contextualSpacing/>
        <w:rPr>
          <w:rFonts w:ascii="Calibri" w:eastAsia="Times New Roman" w:hAnsi="Calibri" w:cs="Arial"/>
          <w:color w:val="000000"/>
          <w:sz w:val="16"/>
          <w:szCs w:val="16"/>
        </w:rPr>
      </w:pPr>
      <w:r w:rsidRPr="009879CC">
        <w:rPr>
          <w:rFonts w:ascii="Calibri" w:eastAsia="Times New Roman" w:hAnsi="Calibri" w:cs="Arial"/>
          <w:color w:val="000000"/>
          <w:sz w:val="16"/>
          <w:szCs w:val="16"/>
        </w:rPr>
        <w:t xml:space="preserve">  Entity Contracts </w:t>
      </w:r>
      <w:proofErr w:type="gramStart"/>
      <w:r w:rsidRPr="009879CC">
        <w:rPr>
          <w:rFonts w:ascii="Calibri" w:eastAsia="Times New Roman" w:hAnsi="Calibri" w:cs="Arial"/>
          <w:color w:val="000000"/>
          <w:sz w:val="16"/>
          <w:szCs w:val="16"/>
        </w:rPr>
        <w:t>Under</w:t>
      </w:r>
      <w:proofErr w:type="gramEnd"/>
      <w:r w:rsidRPr="009879CC">
        <w:rPr>
          <w:rFonts w:ascii="Calibri" w:eastAsia="Times New Roman" w:hAnsi="Calibri" w:cs="Arial"/>
          <w:color w:val="000000"/>
          <w:sz w:val="16"/>
          <w:szCs w:val="16"/>
        </w:rPr>
        <w:t xml:space="preserve"> Federal Awards</w:t>
      </w:r>
      <w:r w:rsidR="009879CC">
        <w:rPr>
          <w:rFonts w:ascii="Calibri" w:eastAsia="Times New Roman" w:hAnsi="Calibri" w:cs="Arial"/>
          <w:color w:val="000000"/>
          <w:sz w:val="16"/>
          <w:szCs w:val="16"/>
        </w:rPr>
        <w:tab/>
      </w:r>
    </w:p>
    <w:p w:rsidR="0026398D" w:rsidRPr="009879CC" w:rsidRDefault="0026398D" w:rsidP="00D56548">
      <w:pPr>
        <w:spacing w:after="0" w:line="240" w:lineRule="auto"/>
        <w:ind w:firstLine="720"/>
        <w:contextualSpacing/>
        <w:rPr>
          <w:rFonts w:ascii="Calibri" w:eastAsia="Times New Roman" w:hAnsi="Calibri" w:cs="Arial"/>
          <w:color w:val="000000"/>
          <w:sz w:val="16"/>
          <w:szCs w:val="16"/>
        </w:rPr>
      </w:pPr>
      <w:r w:rsidRPr="009879CC">
        <w:rPr>
          <w:rFonts w:ascii="Calibri" w:eastAsia="Times New Roman" w:hAnsi="Calibri" w:cs="Arial"/>
          <w:color w:val="000000"/>
          <w:sz w:val="16"/>
          <w:szCs w:val="16"/>
        </w:rPr>
        <w:t>Small Business Subcontracting Plan</w:t>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t>All Orders over $700K</w:t>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52.219-9 (June 2020)</w:t>
      </w:r>
    </w:p>
    <w:p w:rsidR="0026398D" w:rsidRPr="009879CC" w:rsidRDefault="0026398D" w:rsidP="00D56548">
      <w:pPr>
        <w:spacing w:after="0" w:line="240" w:lineRule="auto"/>
        <w:ind w:firstLine="720"/>
        <w:contextualSpacing/>
        <w:rPr>
          <w:rFonts w:ascii="Calibri" w:eastAsia="Times New Roman" w:hAnsi="Calibri" w:cs="Arial"/>
          <w:color w:val="000000"/>
          <w:sz w:val="16"/>
          <w:szCs w:val="16"/>
        </w:rPr>
      </w:pPr>
      <w:r w:rsidRPr="009879CC">
        <w:rPr>
          <w:rFonts w:ascii="Calibri" w:eastAsia="Times New Roman" w:hAnsi="Calibri" w:cs="Arial"/>
          <w:color w:val="000000"/>
          <w:sz w:val="16"/>
          <w:szCs w:val="16"/>
        </w:rPr>
        <w:t>Subcontractor Certified Cost or Pricing</w:t>
      </w:r>
      <w:r w:rsidRPr="009879CC">
        <w:rPr>
          <w:rFonts w:ascii="Calibri" w:eastAsia="Times New Roman" w:hAnsi="Calibri" w:cs="Arial"/>
          <w:color w:val="000000"/>
          <w:sz w:val="16"/>
          <w:szCs w:val="16"/>
        </w:rPr>
        <w:tab/>
      </w:r>
      <w:r w:rsid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All Orders over $750K</w:t>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52.215-12 (June 2020)</w:t>
      </w:r>
    </w:p>
    <w:p w:rsidR="0026398D" w:rsidRPr="009879CC" w:rsidRDefault="0026398D" w:rsidP="00D56548">
      <w:pPr>
        <w:spacing w:after="0" w:line="240" w:lineRule="auto"/>
        <w:ind w:firstLine="720"/>
        <w:contextualSpacing/>
        <w:rPr>
          <w:rFonts w:ascii="Calibri" w:eastAsia="Times New Roman" w:hAnsi="Calibri" w:cs="Arial"/>
          <w:color w:val="000000"/>
          <w:sz w:val="16"/>
          <w:szCs w:val="16"/>
        </w:rPr>
      </w:pPr>
      <w:r w:rsidRPr="009879CC">
        <w:rPr>
          <w:rFonts w:ascii="Calibri" w:eastAsia="Times New Roman" w:hAnsi="Calibri" w:cs="Arial"/>
          <w:color w:val="000000"/>
          <w:sz w:val="16"/>
          <w:szCs w:val="16"/>
        </w:rPr>
        <w:t>Requiring Certified Cost or Pricing Data</w:t>
      </w:r>
      <w:r w:rsidRPr="009879CC">
        <w:rPr>
          <w:rFonts w:ascii="Calibri" w:eastAsia="Times New Roman" w:hAnsi="Calibri" w:cs="Arial"/>
          <w:color w:val="000000"/>
          <w:sz w:val="16"/>
          <w:szCs w:val="16"/>
        </w:rPr>
        <w:tab/>
      </w:r>
      <w:r w:rsid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All Orders over $750K</w:t>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 xml:space="preserve">15.403-4  </w:t>
      </w:r>
    </w:p>
    <w:p w:rsidR="0026398D" w:rsidRPr="009879CC" w:rsidRDefault="0026398D" w:rsidP="00D56548">
      <w:pPr>
        <w:spacing w:after="0" w:line="240" w:lineRule="auto"/>
        <w:ind w:firstLine="720"/>
        <w:contextualSpacing/>
        <w:rPr>
          <w:rFonts w:ascii="Calibri" w:eastAsia="Times New Roman" w:hAnsi="Calibri" w:cs="Arial"/>
          <w:color w:val="000000"/>
          <w:sz w:val="16"/>
          <w:szCs w:val="16"/>
        </w:rPr>
      </w:pPr>
      <w:r w:rsidRPr="009879CC">
        <w:rPr>
          <w:rFonts w:ascii="Calibri" w:eastAsia="Times New Roman" w:hAnsi="Calibri" w:cs="Arial"/>
          <w:color w:val="000000"/>
          <w:sz w:val="16"/>
          <w:szCs w:val="16"/>
        </w:rPr>
        <w:t xml:space="preserve">  Data</w:t>
      </w:r>
    </w:p>
    <w:p w:rsidR="009879CC" w:rsidRPr="009879CC" w:rsidRDefault="009879CC" w:rsidP="00D56548">
      <w:pPr>
        <w:spacing w:after="0" w:line="240" w:lineRule="auto"/>
        <w:ind w:firstLine="720"/>
        <w:contextualSpacing/>
        <w:rPr>
          <w:rFonts w:ascii="Calibri" w:eastAsia="Times New Roman" w:hAnsi="Calibri" w:cs="Arial"/>
          <w:color w:val="000000"/>
          <w:sz w:val="16"/>
          <w:szCs w:val="16"/>
        </w:rPr>
      </w:pPr>
      <w:r w:rsidRPr="009879CC">
        <w:rPr>
          <w:rFonts w:ascii="Calibri" w:eastAsia="Times New Roman" w:hAnsi="Calibri" w:cs="Arial"/>
          <w:color w:val="000000"/>
          <w:sz w:val="16"/>
          <w:szCs w:val="16"/>
        </w:rPr>
        <w:t xml:space="preserve">Disclosure and Consistency of Cost </w:t>
      </w:r>
      <w:proofErr w:type="spellStart"/>
      <w:r w:rsidRPr="009879CC">
        <w:rPr>
          <w:rFonts w:ascii="Calibri" w:eastAsia="Times New Roman" w:hAnsi="Calibri" w:cs="Arial"/>
          <w:color w:val="000000"/>
          <w:sz w:val="16"/>
          <w:szCs w:val="16"/>
        </w:rPr>
        <w:t>Acctg</w:t>
      </w:r>
      <w:proofErr w:type="spellEnd"/>
      <w:r w:rsidRPr="009879CC">
        <w:rPr>
          <w:rFonts w:ascii="Calibri" w:eastAsia="Times New Roman" w:hAnsi="Calibri" w:cs="Arial"/>
          <w:color w:val="000000"/>
          <w:sz w:val="16"/>
          <w:szCs w:val="16"/>
        </w:rPr>
        <w:tab/>
      </w:r>
      <w:r>
        <w:rPr>
          <w:rFonts w:ascii="Calibri" w:eastAsia="Times New Roman" w:hAnsi="Calibri" w:cs="Arial"/>
          <w:color w:val="000000"/>
          <w:sz w:val="16"/>
          <w:szCs w:val="16"/>
        </w:rPr>
        <w:tab/>
      </w:r>
      <w:r w:rsidRPr="009879CC">
        <w:rPr>
          <w:rFonts w:ascii="Calibri" w:eastAsia="Times New Roman" w:hAnsi="Calibri" w:cs="Arial"/>
          <w:color w:val="000000"/>
          <w:sz w:val="16"/>
          <w:szCs w:val="16"/>
        </w:rPr>
        <w:t>All Orders over $750K</w:t>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Pr>
          <w:rFonts w:ascii="Calibri" w:eastAsia="Times New Roman" w:hAnsi="Calibri" w:cs="Arial"/>
          <w:color w:val="000000"/>
          <w:sz w:val="16"/>
          <w:szCs w:val="16"/>
        </w:rPr>
        <w:tab/>
      </w:r>
      <w:r w:rsidRPr="009879CC">
        <w:rPr>
          <w:rFonts w:ascii="Calibri" w:eastAsia="Times New Roman" w:hAnsi="Calibri" w:cs="Arial"/>
          <w:color w:val="000000"/>
          <w:sz w:val="16"/>
          <w:szCs w:val="16"/>
        </w:rPr>
        <w:t>52.230-3 (June 2020)</w:t>
      </w:r>
    </w:p>
    <w:p w:rsidR="00D56548" w:rsidRPr="009879CC" w:rsidRDefault="00D56548" w:rsidP="00D56548">
      <w:pPr>
        <w:spacing w:after="0" w:line="240" w:lineRule="auto"/>
        <w:ind w:firstLine="720"/>
        <w:rPr>
          <w:rFonts w:ascii="Calibri" w:eastAsia="Times New Roman" w:hAnsi="Calibri" w:cs="Times New Roman"/>
          <w:sz w:val="16"/>
          <w:szCs w:val="16"/>
        </w:rPr>
      </w:pPr>
      <w:r w:rsidRPr="009879CC">
        <w:rPr>
          <w:rFonts w:ascii="Calibri" w:eastAsia="Times New Roman" w:hAnsi="Calibri" w:cs="Times New Roman"/>
          <w:sz w:val="16"/>
          <w:szCs w:val="16"/>
        </w:rPr>
        <w:t>Recovered Material</w:t>
      </w:r>
      <w:r w:rsidRPr="009879CC">
        <w:rPr>
          <w:rFonts w:ascii="Calibri" w:eastAsia="Times New Roman" w:hAnsi="Calibri" w:cs="Times New Roman"/>
          <w:sz w:val="16"/>
          <w:szCs w:val="16"/>
        </w:rPr>
        <w:tab/>
      </w:r>
      <w:r w:rsidRPr="009879CC">
        <w:rPr>
          <w:rFonts w:ascii="Calibri" w:eastAsia="Times New Roman" w:hAnsi="Calibri" w:cs="Times New Roman"/>
          <w:sz w:val="16"/>
          <w:szCs w:val="16"/>
        </w:rPr>
        <w:tab/>
      </w:r>
      <w:r w:rsidRPr="009879CC">
        <w:rPr>
          <w:rFonts w:ascii="Calibri" w:eastAsia="Times New Roman" w:hAnsi="Calibri" w:cs="Times New Roman"/>
          <w:sz w:val="16"/>
          <w:szCs w:val="16"/>
        </w:rPr>
        <w:tab/>
      </w:r>
      <w:r w:rsidR="009879CC">
        <w:rPr>
          <w:rFonts w:ascii="Calibri" w:eastAsia="Times New Roman" w:hAnsi="Calibri" w:cs="Times New Roman"/>
          <w:sz w:val="16"/>
          <w:szCs w:val="16"/>
        </w:rPr>
        <w:tab/>
      </w:r>
      <w:proofErr w:type="spellStart"/>
      <w:r w:rsidRPr="009879CC">
        <w:rPr>
          <w:rFonts w:ascii="Calibri" w:eastAsia="Times New Roman" w:hAnsi="Calibri" w:cs="Times New Roman"/>
          <w:sz w:val="16"/>
          <w:szCs w:val="16"/>
        </w:rPr>
        <w:t>Biobased</w:t>
      </w:r>
      <w:proofErr w:type="spellEnd"/>
      <w:r w:rsidRPr="009879CC">
        <w:rPr>
          <w:rFonts w:ascii="Calibri" w:eastAsia="Times New Roman" w:hAnsi="Calibri" w:cs="Times New Roman"/>
          <w:sz w:val="16"/>
          <w:szCs w:val="16"/>
        </w:rPr>
        <w:t xml:space="preserve"> products that use</w:t>
      </w:r>
      <w:r w:rsidRPr="009879CC">
        <w:rPr>
          <w:rFonts w:ascii="Calibri" w:eastAsia="Times New Roman" w:hAnsi="Calibri" w:cs="Times New Roman"/>
          <w:sz w:val="16"/>
          <w:szCs w:val="16"/>
        </w:rPr>
        <w:tab/>
      </w:r>
      <w:r w:rsidR="009879CC">
        <w:rPr>
          <w:rFonts w:ascii="Calibri" w:eastAsia="Times New Roman" w:hAnsi="Calibri" w:cs="Times New Roman"/>
          <w:sz w:val="16"/>
          <w:szCs w:val="16"/>
        </w:rPr>
        <w:tab/>
      </w:r>
      <w:r w:rsidRPr="009879CC">
        <w:rPr>
          <w:rFonts w:ascii="Calibri" w:eastAsia="Times New Roman" w:hAnsi="Calibri" w:cs="Times New Roman"/>
          <w:sz w:val="16"/>
          <w:szCs w:val="16"/>
        </w:rPr>
        <w:t>52.223-1 (May 2012)</w:t>
      </w:r>
    </w:p>
    <w:p w:rsidR="00D56548" w:rsidRPr="009879CC" w:rsidRDefault="00D56548" w:rsidP="00D56548">
      <w:pPr>
        <w:spacing w:after="0" w:line="240" w:lineRule="auto"/>
        <w:ind w:left="3600" w:firstLine="720"/>
        <w:rPr>
          <w:rFonts w:ascii="Calibri" w:eastAsia="Times New Roman" w:hAnsi="Calibri" w:cs="Times New Roman"/>
          <w:sz w:val="16"/>
          <w:szCs w:val="16"/>
        </w:rPr>
      </w:pPr>
      <w:r w:rsidRPr="009879CC">
        <w:rPr>
          <w:rFonts w:ascii="Calibri" w:eastAsia="Times New Roman" w:hAnsi="Calibri" w:cs="Times New Roman"/>
          <w:sz w:val="16"/>
          <w:szCs w:val="16"/>
        </w:rPr>
        <w:t xml:space="preserve">USDA designated items </w:t>
      </w:r>
    </w:p>
    <w:p w:rsidR="00D56548" w:rsidRPr="009879CC" w:rsidRDefault="00D56548" w:rsidP="00D56548">
      <w:pPr>
        <w:spacing w:after="0" w:line="240" w:lineRule="auto"/>
        <w:ind w:firstLine="720"/>
        <w:rPr>
          <w:rFonts w:ascii="Calibri" w:eastAsia="Times New Roman" w:hAnsi="Calibri" w:cs="Times New Roman"/>
          <w:sz w:val="16"/>
          <w:szCs w:val="16"/>
        </w:rPr>
      </w:pPr>
      <w:r w:rsidRPr="009879CC">
        <w:rPr>
          <w:rFonts w:ascii="Calibri" w:eastAsia="Times New Roman" w:hAnsi="Calibri" w:cs="Times New Roman"/>
          <w:sz w:val="16"/>
          <w:szCs w:val="16"/>
        </w:rPr>
        <w:t>Recovered Material</w:t>
      </w:r>
      <w:r w:rsidRPr="009879CC">
        <w:rPr>
          <w:rFonts w:ascii="Calibri" w:eastAsia="Times New Roman" w:hAnsi="Calibri" w:cs="Times New Roman"/>
          <w:sz w:val="16"/>
          <w:szCs w:val="16"/>
        </w:rPr>
        <w:tab/>
      </w:r>
      <w:r w:rsidRPr="009879CC">
        <w:rPr>
          <w:rFonts w:ascii="Calibri" w:eastAsia="Times New Roman" w:hAnsi="Calibri" w:cs="Times New Roman"/>
          <w:sz w:val="16"/>
          <w:szCs w:val="16"/>
        </w:rPr>
        <w:tab/>
      </w:r>
      <w:r w:rsidRPr="009879CC">
        <w:rPr>
          <w:rFonts w:ascii="Calibri" w:eastAsia="Times New Roman" w:hAnsi="Calibri" w:cs="Times New Roman"/>
          <w:sz w:val="16"/>
          <w:szCs w:val="16"/>
        </w:rPr>
        <w:tab/>
      </w:r>
      <w:r w:rsidR="009879CC">
        <w:rPr>
          <w:rFonts w:ascii="Calibri" w:eastAsia="Times New Roman" w:hAnsi="Calibri" w:cs="Times New Roman"/>
          <w:sz w:val="16"/>
          <w:szCs w:val="16"/>
        </w:rPr>
        <w:tab/>
      </w:r>
      <w:proofErr w:type="spellStart"/>
      <w:r w:rsidRPr="009879CC">
        <w:rPr>
          <w:rFonts w:ascii="Calibri" w:eastAsia="Times New Roman" w:hAnsi="Calibri" w:cs="Times New Roman"/>
          <w:sz w:val="16"/>
          <w:szCs w:val="16"/>
        </w:rPr>
        <w:t>Biobased</w:t>
      </w:r>
      <w:proofErr w:type="spellEnd"/>
      <w:r w:rsidRPr="009879CC">
        <w:rPr>
          <w:rFonts w:ascii="Calibri" w:eastAsia="Times New Roman" w:hAnsi="Calibri" w:cs="Times New Roman"/>
          <w:sz w:val="16"/>
          <w:szCs w:val="16"/>
        </w:rPr>
        <w:t xml:space="preserve"> products that do</w:t>
      </w:r>
      <w:r w:rsidRPr="009879CC">
        <w:rPr>
          <w:rFonts w:ascii="Calibri" w:eastAsia="Times New Roman" w:hAnsi="Calibri" w:cs="Times New Roman"/>
          <w:sz w:val="16"/>
          <w:szCs w:val="16"/>
        </w:rPr>
        <w:tab/>
      </w:r>
      <w:r w:rsidRPr="009879CC">
        <w:rPr>
          <w:rFonts w:ascii="Calibri" w:eastAsia="Times New Roman" w:hAnsi="Calibri" w:cs="Times New Roman"/>
          <w:sz w:val="16"/>
          <w:szCs w:val="16"/>
        </w:rPr>
        <w:tab/>
        <w:t xml:space="preserve">52.223-2 (Sept 2013) </w:t>
      </w:r>
    </w:p>
    <w:p w:rsidR="00D56548" w:rsidRPr="009879CC" w:rsidRDefault="00D56548" w:rsidP="00D56548">
      <w:pPr>
        <w:spacing w:after="0" w:line="240" w:lineRule="auto"/>
        <w:ind w:left="3600" w:firstLine="720"/>
        <w:rPr>
          <w:rFonts w:ascii="Calibri" w:eastAsia="Times New Roman" w:hAnsi="Calibri" w:cs="Times New Roman"/>
          <w:sz w:val="16"/>
          <w:szCs w:val="16"/>
        </w:rPr>
      </w:pPr>
      <w:proofErr w:type="gramStart"/>
      <w:r w:rsidRPr="009879CC">
        <w:rPr>
          <w:rFonts w:ascii="Calibri" w:eastAsia="Times New Roman" w:hAnsi="Calibri" w:cs="Times New Roman"/>
          <w:sz w:val="16"/>
          <w:szCs w:val="16"/>
        </w:rPr>
        <w:t>not</w:t>
      </w:r>
      <w:proofErr w:type="gramEnd"/>
      <w:r w:rsidRPr="009879CC">
        <w:rPr>
          <w:rFonts w:ascii="Calibri" w:eastAsia="Times New Roman" w:hAnsi="Calibri" w:cs="Times New Roman"/>
          <w:sz w:val="16"/>
          <w:szCs w:val="16"/>
        </w:rPr>
        <w:t xml:space="preserve"> use USDA designated items </w:t>
      </w:r>
    </w:p>
    <w:p w:rsidR="00D56548" w:rsidRPr="009879CC" w:rsidRDefault="00D56548" w:rsidP="00D56548">
      <w:pPr>
        <w:spacing w:after="0" w:line="240" w:lineRule="auto"/>
        <w:ind w:firstLine="720"/>
        <w:contextualSpacing/>
        <w:rPr>
          <w:rFonts w:ascii="Calibri" w:eastAsia="Times New Roman" w:hAnsi="Calibri" w:cs="Arial"/>
          <w:color w:val="000000"/>
          <w:sz w:val="16"/>
          <w:szCs w:val="16"/>
        </w:rPr>
      </w:pPr>
      <w:r w:rsidRPr="009879CC">
        <w:rPr>
          <w:rFonts w:ascii="Calibri" w:eastAsia="Times New Roman" w:hAnsi="Calibri" w:cs="Arial"/>
          <w:color w:val="000000"/>
          <w:sz w:val="16"/>
          <w:szCs w:val="16"/>
        </w:rPr>
        <w:t>Recovered Material</w:t>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EPA Designated items</w:t>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52.223-4 (May 2008)</w:t>
      </w:r>
    </w:p>
    <w:p w:rsidR="00D56548" w:rsidRPr="009879CC" w:rsidRDefault="00D56548" w:rsidP="00D56548">
      <w:pPr>
        <w:spacing w:after="0" w:line="240" w:lineRule="auto"/>
        <w:ind w:left="3600" w:firstLine="720"/>
        <w:contextualSpacing/>
        <w:rPr>
          <w:rFonts w:ascii="Calibri" w:eastAsia="Times New Roman" w:hAnsi="Calibri" w:cs="Arial"/>
          <w:color w:val="000000"/>
          <w:sz w:val="16"/>
          <w:szCs w:val="16"/>
        </w:rPr>
      </w:pPr>
      <w:proofErr w:type="gramStart"/>
      <w:r w:rsidRPr="009879CC">
        <w:rPr>
          <w:rFonts w:ascii="Calibri" w:eastAsia="Times New Roman" w:hAnsi="Calibri" w:cs="Arial"/>
          <w:color w:val="000000"/>
          <w:sz w:val="16"/>
          <w:szCs w:val="16"/>
        </w:rPr>
        <w:t>except</w:t>
      </w:r>
      <w:proofErr w:type="gramEnd"/>
      <w:r w:rsidRPr="009879CC">
        <w:rPr>
          <w:rFonts w:ascii="Calibri" w:eastAsia="Times New Roman" w:hAnsi="Calibri" w:cs="Arial"/>
          <w:color w:val="000000"/>
          <w:sz w:val="16"/>
          <w:szCs w:val="16"/>
        </w:rPr>
        <w:t xml:space="preserve"> off the shelf</w:t>
      </w:r>
      <w:r w:rsidRPr="009879CC">
        <w:rPr>
          <w:rFonts w:ascii="Calibri" w:eastAsia="Times New Roman" w:hAnsi="Calibri" w:cs="Arial"/>
          <w:color w:val="000000"/>
          <w:sz w:val="16"/>
          <w:szCs w:val="16"/>
        </w:rPr>
        <w:tab/>
      </w:r>
    </w:p>
    <w:p w:rsidR="00D56548" w:rsidRPr="009879CC" w:rsidRDefault="00D56548" w:rsidP="00D56548">
      <w:pPr>
        <w:spacing w:after="0" w:line="240" w:lineRule="auto"/>
        <w:ind w:firstLine="720"/>
        <w:contextualSpacing/>
        <w:rPr>
          <w:rFonts w:ascii="Calibri" w:eastAsia="Times New Roman" w:hAnsi="Calibri" w:cs="Arial"/>
          <w:color w:val="000000"/>
          <w:sz w:val="16"/>
          <w:szCs w:val="16"/>
        </w:rPr>
      </w:pP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t>Items less than $150K</w:t>
      </w:r>
      <w:r w:rsidRPr="009879CC">
        <w:rPr>
          <w:rFonts w:ascii="Calibri" w:eastAsia="Times New Roman" w:hAnsi="Calibri" w:cs="Arial"/>
          <w:color w:val="000000"/>
          <w:sz w:val="16"/>
          <w:szCs w:val="16"/>
        </w:rPr>
        <w:tab/>
      </w:r>
    </w:p>
    <w:p w:rsidR="00D56548" w:rsidRPr="009879CC" w:rsidRDefault="00D56548" w:rsidP="00D56548">
      <w:pPr>
        <w:spacing w:after="0" w:line="240" w:lineRule="auto"/>
        <w:ind w:firstLine="720"/>
        <w:contextualSpacing/>
        <w:rPr>
          <w:rFonts w:ascii="Calibri" w:eastAsia="Times New Roman" w:hAnsi="Calibri" w:cs="Arial"/>
          <w:color w:val="000000"/>
          <w:sz w:val="16"/>
          <w:szCs w:val="16"/>
        </w:rPr>
      </w:pPr>
      <w:r w:rsidRPr="009879CC">
        <w:rPr>
          <w:rFonts w:ascii="Calibri" w:eastAsia="Times New Roman" w:hAnsi="Calibri" w:cs="Arial"/>
          <w:color w:val="000000"/>
          <w:sz w:val="16"/>
          <w:szCs w:val="16"/>
        </w:rPr>
        <w:t>Recovered Material</w:t>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EPA Designated items</w:t>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52.223-9 (May 2008)</w:t>
      </w:r>
    </w:p>
    <w:p w:rsidR="00D56548" w:rsidRPr="009879CC" w:rsidRDefault="00D56548" w:rsidP="00D56548">
      <w:pPr>
        <w:spacing w:after="0" w:line="240" w:lineRule="auto"/>
        <w:ind w:left="3600" w:firstLine="720"/>
        <w:contextualSpacing/>
        <w:rPr>
          <w:rFonts w:ascii="Calibri" w:eastAsia="Times New Roman" w:hAnsi="Calibri" w:cs="Arial"/>
          <w:color w:val="000000"/>
          <w:sz w:val="16"/>
          <w:szCs w:val="16"/>
        </w:rPr>
      </w:pPr>
      <w:proofErr w:type="gramStart"/>
      <w:r w:rsidRPr="009879CC">
        <w:rPr>
          <w:rFonts w:ascii="Calibri" w:eastAsia="Times New Roman" w:hAnsi="Calibri" w:cs="Arial"/>
          <w:color w:val="000000"/>
          <w:sz w:val="16"/>
          <w:szCs w:val="16"/>
        </w:rPr>
        <w:t>except</w:t>
      </w:r>
      <w:proofErr w:type="gramEnd"/>
      <w:r w:rsidRPr="009879CC">
        <w:rPr>
          <w:rFonts w:ascii="Calibri" w:eastAsia="Times New Roman" w:hAnsi="Calibri" w:cs="Arial"/>
          <w:color w:val="000000"/>
          <w:sz w:val="16"/>
          <w:szCs w:val="16"/>
        </w:rPr>
        <w:t xml:space="preserve"> off the shelf</w:t>
      </w:r>
      <w:r w:rsidRPr="009879CC">
        <w:rPr>
          <w:rFonts w:ascii="Calibri" w:eastAsia="Times New Roman" w:hAnsi="Calibri" w:cs="Arial"/>
          <w:color w:val="000000"/>
          <w:sz w:val="16"/>
          <w:szCs w:val="16"/>
        </w:rPr>
        <w:tab/>
      </w:r>
    </w:p>
    <w:p w:rsidR="00D56548" w:rsidRPr="009879CC" w:rsidRDefault="00D56548" w:rsidP="00D56548">
      <w:pPr>
        <w:spacing w:after="0" w:line="240" w:lineRule="auto"/>
        <w:ind w:firstLine="720"/>
        <w:contextualSpacing/>
        <w:rPr>
          <w:rFonts w:ascii="Calibri" w:eastAsia="Times New Roman" w:hAnsi="Calibri" w:cs="Arial"/>
          <w:color w:val="000000"/>
          <w:sz w:val="16"/>
          <w:szCs w:val="16"/>
        </w:rPr>
      </w:pP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r>
      <w:r w:rsidRPr="009879CC">
        <w:rPr>
          <w:rFonts w:ascii="Calibri" w:eastAsia="Times New Roman" w:hAnsi="Calibri" w:cs="Arial"/>
          <w:color w:val="000000"/>
          <w:sz w:val="16"/>
          <w:szCs w:val="16"/>
        </w:rPr>
        <w:tab/>
        <w:t>Items greater than $150K</w:t>
      </w:r>
      <w:r w:rsidRPr="009879CC">
        <w:rPr>
          <w:rFonts w:ascii="Calibri" w:eastAsia="Times New Roman" w:hAnsi="Calibri" w:cs="Arial"/>
          <w:color w:val="000000"/>
          <w:sz w:val="16"/>
          <w:szCs w:val="16"/>
        </w:rPr>
        <w:tab/>
      </w:r>
    </w:p>
    <w:p w:rsidR="00D56548" w:rsidRPr="009879CC" w:rsidRDefault="00D56548" w:rsidP="00D56548">
      <w:pPr>
        <w:spacing w:after="0" w:line="240" w:lineRule="auto"/>
        <w:ind w:left="720"/>
        <w:rPr>
          <w:rFonts w:ascii="Calibri" w:eastAsia="Times New Roman" w:hAnsi="Calibri" w:cs="Times New Roman"/>
          <w:sz w:val="16"/>
          <w:szCs w:val="16"/>
        </w:rPr>
      </w:pPr>
      <w:r w:rsidRPr="009879CC">
        <w:rPr>
          <w:rFonts w:ascii="Calibri" w:eastAsia="Times New Roman" w:hAnsi="Calibri" w:cs="Times New Roman"/>
          <w:sz w:val="16"/>
          <w:szCs w:val="16"/>
        </w:rPr>
        <w:t>Recovered Material</w:t>
      </w:r>
      <w:r w:rsidRPr="009879CC">
        <w:rPr>
          <w:rFonts w:ascii="Calibri" w:eastAsia="Times New Roman" w:hAnsi="Calibri" w:cs="Times New Roman"/>
          <w:sz w:val="16"/>
          <w:szCs w:val="16"/>
        </w:rPr>
        <w:tab/>
      </w:r>
      <w:r w:rsidRPr="009879CC">
        <w:rPr>
          <w:rFonts w:ascii="Calibri" w:eastAsia="Times New Roman" w:hAnsi="Calibri" w:cs="Times New Roman"/>
          <w:sz w:val="16"/>
          <w:szCs w:val="16"/>
        </w:rPr>
        <w:tab/>
      </w:r>
      <w:r w:rsidRPr="009879CC">
        <w:rPr>
          <w:rFonts w:ascii="Calibri" w:eastAsia="Times New Roman" w:hAnsi="Calibri" w:cs="Times New Roman"/>
          <w:sz w:val="16"/>
          <w:szCs w:val="16"/>
        </w:rPr>
        <w:tab/>
      </w:r>
      <w:r w:rsidR="009879CC">
        <w:rPr>
          <w:rFonts w:ascii="Calibri" w:eastAsia="Times New Roman" w:hAnsi="Calibri" w:cs="Times New Roman"/>
          <w:sz w:val="16"/>
          <w:szCs w:val="16"/>
        </w:rPr>
        <w:tab/>
      </w:r>
      <w:r w:rsidRPr="009879CC">
        <w:rPr>
          <w:rFonts w:ascii="Calibri" w:eastAsia="Times New Roman" w:hAnsi="Calibri" w:cs="Times New Roman"/>
          <w:sz w:val="16"/>
          <w:szCs w:val="16"/>
        </w:rPr>
        <w:t>EPA-designated items</w:t>
      </w:r>
      <w:r w:rsidRPr="009879CC">
        <w:rPr>
          <w:rFonts w:ascii="Calibri" w:eastAsia="Times New Roman" w:hAnsi="Calibri" w:cs="Times New Roman"/>
          <w:sz w:val="16"/>
          <w:szCs w:val="16"/>
        </w:rPr>
        <w:tab/>
      </w:r>
      <w:r w:rsidRPr="009879CC">
        <w:rPr>
          <w:rFonts w:ascii="Calibri" w:eastAsia="Times New Roman" w:hAnsi="Calibri" w:cs="Times New Roman"/>
          <w:sz w:val="16"/>
          <w:szCs w:val="16"/>
        </w:rPr>
        <w:tab/>
      </w:r>
      <w:r w:rsidR="009879CC">
        <w:rPr>
          <w:rFonts w:ascii="Calibri" w:eastAsia="Times New Roman" w:hAnsi="Calibri" w:cs="Times New Roman"/>
          <w:sz w:val="16"/>
          <w:szCs w:val="16"/>
        </w:rPr>
        <w:tab/>
      </w:r>
      <w:r w:rsidRPr="009879CC">
        <w:rPr>
          <w:rFonts w:ascii="Calibri" w:eastAsia="Times New Roman" w:hAnsi="Calibri" w:cs="Times New Roman"/>
          <w:sz w:val="16"/>
          <w:szCs w:val="16"/>
        </w:rPr>
        <w:t>52.223-17 (</w:t>
      </w:r>
      <w:r w:rsidR="002D45EA" w:rsidRPr="009879CC">
        <w:rPr>
          <w:rFonts w:ascii="Calibri" w:eastAsia="Times New Roman" w:hAnsi="Calibri" w:cs="Times New Roman"/>
          <w:sz w:val="16"/>
          <w:szCs w:val="16"/>
        </w:rPr>
        <w:t>Aug 2018</w:t>
      </w:r>
      <w:r w:rsidRPr="009879CC">
        <w:rPr>
          <w:rFonts w:ascii="Calibri" w:eastAsia="Times New Roman" w:hAnsi="Calibri" w:cs="Times New Roman"/>
          <w:sz w:val="16"/>
          <w:szCs w:val="16"/>
        </w:rPr>
        <w:t>)</w:t>
      </w:r>
    </w:p>
    <w:p w:rsidR="00D56548" w:rsidRPr="009879CC" w:rsidRDefault="00D56548" w:rsidP="00D56548">
      <w:pPr>
        <w:spacing w:after="0" w:line="240" w:lineRule="auto"/>
        <w:ind w:left="3600" w:firstLine="720"/>
        <w:rPr>
          <w:rFonts w:ascii="Calibri" w:eastAsia="Times New Roman" w:hAnsi="Calibri" w:cs="Times New Roman"/>
          <w:sz w:val="16"/>
          <w:szCs w:val="16"/>
        </w:rPr>
      </w:pPr>
      <w:r w:rsidRPr="009879CC">
        <w:rPr>
          <w:rFonts w:ascii="Calibri" w:eastAsia="Times New Roman" w:hAnsi="Calibri" w:cs="Times New Roman"/>
          <w:sz w:val="16"/>
          <w:szCs w:val="16"/>
        </w:rPr>
        <w:t>Service and Construction</w:t>
      </w:r>
    </w:p>
    <w:p w:rsidR="00361A05" w:rsidRDefault="00361A05"/>
    <w:sectPr w:rsidR="00361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48"/>
    <w:rsid w:val="0026398D"/>
    <w:rsid w:val="002D45EA"/>
    <w:rsid w:val="00361A05"/>
    <w:rsid w:val="00675A68"/>
    <w:rsid w:val="006D3CE2"/>
    <w:rsid w:val="006D5B88"/>
    <w:rsid w:val="00837800"/>
    <w:rsid w:val="009879CC"/>
    <w:rsid w:val="00A814FE"/>
    <w:rsid w:val="00A93B9F"/>
    <w:rsid w:val="00D5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95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NMT</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Kimela Miller</dc:creator>
  <cp:lastModifiedBy>Kimela Miller</cp:lastModifiedBy>
  <cp:revision>4</cp:revision>
  <dcterms:created xsi:type="dcterms:W3CDTF">2020-11-02T20:34:00Z</dcterms:created>
  <dcterms:modified xsi:type="dcterms:W3CDTF">2021-01-20T23:55:00Z</dcterms:modified>
</cp:coreProperties>
</file>