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454" w:rsidRDefault="00AE6454" w:rsidP="001F3161">
      <w:pPr>
        <w:spacing w:line="240" w:lineRule="auto"/>
      </w:pPr>
    </w:p>
    <w:p w:rsidR="00AE6454" w:rsidRDefault="00AE6454" w:rsidP="001F3161">
      <w:pPr>
        <w:spacing w:line="240" w:lineRule="auto"/>
      </w:pPr>
    </w:p>
    <w:p w:rsidR="00ED56C2" w:rsidRPr="00ED56C2" w:rsidRDefault="00ED56C2" w:rsidP="00ED56C2">
      <w:pPr>
        <w:widowControl w:val="0"/>
        <w:spacing w:before="7" w:after="0" w:line="240" w:lineRule="auto"/>
        <w:jc w:val="center"/>
        <w:rPr>
          <w:rFonts w:ascii="Times New Roman" w:eastAsia="Times New Roman" w:hAnsi="Times New Roman" w:cs="Times New Roman"/>
          <w:sz w:val="15"/>
          <w:szCs w:val="15"/>
        </w:rPr>
      </w:pPr>
      <w:r w:rsidRPr="00ED56C2">
        <w:rPr>
          <w:rFonts w:ascii="Arial" w:eastAsia="Calibri" w:hAnsi="Arial" w:cs="Arial"/>
          <w:noProof/>
          <w:sz w:val="20"/>
          <w:szCs w:val="20"/>
        </w:rPr>
        <w:drawing>
          <wp:inline distT="0" distB="0" distL="0" distR="0" wp14:anchorId="00E581F0" wp14:editId="7FB68B8E">
            <wp:extent cx="183832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581025"/>
                    </a:xfrm>
                    <a:prstGeom prst="rect">
                      <a:avLst/>
                    </a:prstGeom>
                    <a:noFill/>
                  </pic:spPr>
                </pic:pic>
              </a:graphicData>
            </a:graphic>
          </wp:inline>
        </w:drawing>
      </w:r>
    </w:p>
    <w:p w:rsidR="00ED56C2" w:rsidRPr="00ED56C2" w:rsidRDefault="00ED56C2" w:rsidP="00ED56C2">
      <w:pPr>
        <w:widowControl w:val="0"/>
        <w:spacing w:before="72" w:after="0" w:line="252" w:lineRule="exact"/>
        <w:jc w:val="center"/>
        <w:rPr>
          <w:rFonts w:ascii="Calibri" w:eastAsia="Arial" w:hAnsi="Calibri" w:cs="Calibri"/>
        </w:rPr>
      </w:pPr>
      <w:r w:rsidRPr="00ED56C2">
        <w:rPr>
          <w:rFonts w:ascii="Calibri" w:eastAsia="Calibri" w:hAnsi="Calibri" w:cs="Calibri"/>
          <w:b/>
          <w:i/>
          <w:spacing w:val="-1"/>
        </w:rPr>
        <w:t>Purchasing</w:t>
      </w:r>
      <w:r w:rsidRPr="00ED56C2">
        <w:rPr>
          <w:rFonts w:ascii="Calibri" w:eastAsia="Calibri" w:hAnsi="Calibri" w:cs="Calibri"/>
          <w:b/>
          <w:i/>
        </w:rPr>
        <w:t xml:space="preserve"> </w:t>
      </w:r>
      <w:r w:rsidRPr="00ED56C2">
        <w:rPr>
          <w:rFonts w:ascii="Calibri" w:eastAsia="Calibri" w:hAnsi="Calibri" w:cs="Calibri"/>
          <w:b/>
          <w:i/>
          <w:spacing w:val="-1"/>
        </w:rPr>
        <w:t>Services</w:t>
      </w:r>
      <w:r w:rsidRPr="00ED56C2">
        <w:rPr>
          <w:rFonts w:ascii="Calibri" w:eastAsia="Calibri" w:hAnsi="Calibri" w:cs="Calibri"/>
          <w:b/>
          <w:i/>
          <w:spacing w:val="-2"/>
        </w:rPr>
        <w:t xml:space="preserve"> </w:t>
      </w:r>
      <w:r w:rsidRPr="00ED56C2">
        <w:rPr>
          <w:rFonts w:ascii="Calibri" w:eastAsia="Calibri" w:hAnsi="Calibri" w:cs="Calibri"/>
          <w:b/>
          <w:i/>
          <w:spacing w:val="-1"/>
        </w:rPr>
        <w:t>Office</w:t>
      </w:r>
    </w:p>
    <w:p w:rsidR="00ED56C2" w:rsidRPr="00ED56C2" w:rsidRDefault="00ED56C2" w:rsidP="00ED56C2">
      <w:pPr>
        <w:widowControl w:val="0"/>
        <w:spacing w:after="0" w:line="229" w:lineRule="exact"/>
        <w:ind w:left="1723" w:right="1723"/>
        <w:jc w:val="center"/>
        <w:rPr>
          <w:rFonts w:ascii="Calibri" w:eastAsia="Arial" w:hAnsi="Calibri" w:cs="Calibri"/>
          <w:sz w:val="20"/>
          <w:szCs w:val="20"/>
        </w:rPr>
      </w:pPr>
      <w:r w:rsidRPr="00ED56C2">
        <w:rPr>
          <w:rFonts w:ascii="Calibri" w:eastAsia="Calibri" w:hAnsi="Calibri" w:cs="Calibri"/>
          <w:spacing w:val="-1"/>
          <w:sz w:val="20"/>
        </w:rPr>
        <w:t>801</w:t>
      </w:r>
      <w:r w:rsidRPr="00ED56C2">
        <w:rPr>
          <w:rFonts w:ascii="Calibri" w:eastAsia="Calibri" w:hAnsi="Calibri" w:cs="Calibri"/>
          <w:spacing w:val="-7"/>
          <w:sz w:val="20"/>
        </w:rPr>
        <w:t xml:space="preserve"> </w:t>
      </w:r>
      <w:r w:rsidRPr="00ED56C2">
        <w:rPr>
          <w:rFonts w:ascii="Calibri" w:eastAsia="Calibri" w:hAnsi="Calibri" w:cs="Calibri"/>
          <w:sz w:val="20"/>
        </w:rPr>
        <w:t>Leroy</w:t>
      </w:r>
      <w:r w:rsidRPr="00ED56C2">
        <w:rPr>
          <w:rFonts w:ascii="Calibri" w:eastAsia="Calibri" w:hAnsi="Calibri" w:cs="Calibri"/>
          <w:spacing w:val="-11"/>
          <w:sz w:val="20"/>
        </w:rPr>
        <w:t xml:space="preserve"> </w:t>
      </w:r>
      <w:r w:rsidRPr="00ED56C2">
        <w:rPr>
          <w:rFonts w:ascii="Calibri" w:eastAsia="Calibri" w:hAnsi="Calibri" w:cs="Calibri"/>
          <w:sz w:val="20"/>
        </w:rPr>
        <w:t>Place</w:t>
      </w:r>
    </w:p>
    <w:p w:rsidR="00ED56C2" w:rsidRPr="00ED56C2" w:rsidRDefault="00ED56C2" w:rsidP="00ED56C2">
      <w:pPr>
        <w:widowControl w:val="0"/>
        <w:spacing w:after="0" w:line="240" w:lineRule="auto"/>
        <w:ind w:left="1723" w:right="1723"/>
        <w:jc w:val="center"/>
        <w:rPr>
          <w:rFonts w:ascii="Calibri" w:eastAsia="Arial" w:hAnsi="Calibri" w:cs="Calibri"/>
          <w:sz w:val="20"/>
          <w:szCs w:val="20"/>
        </w:rPr>
      </w:pPr>
      <w:r w:rsidRPr="00ED56C2">
        <w:rPr>
          <w:rFonts w:ascii="Calibri" w:eastAsia="Calibri" w:hAnsi="Calibri" w:cs="Calibri"/>
          <w:spacing w:val="-1"/>
          <w:sz w:val="20"/>
        </w:rPr>
        <w:t>Socorro,</w:t>
      </w:r>
      <w:r w:rsidRPr="00ED56C2">
        <w:rPr>
          <w:rFonts w:ascii="Calibri" w:eastAsia="Calibri" w:hAnsi="Calibri" w:cs="Calibri"/>
          <w:spacing w:val="-7"/>
          <w:sz w:val="20"/>
        </w:rPr>
        <w:t xml:space="preserve"> </w:t>
      </w:r>
      <w:r w:rsidRPr="00ED56C2">
        <w:rPr>
          <w:rFonts w:ascii="Calibri" w:eastAsia="Calibri" w:hAnsi="Calibri" w:cs="Calibri"/>
          <w:spacing w:val="1"/>
          <w:sz w:val="20"/>
        </w:rPr>
        <w:t>NM</w:t>
      </w:r>
      <w:r w:rsidRPr="00ED56C2">
        <w:rPr>
          <w:rFonts w:ascii="Calibri" w:eastAsia="Calibri" w:hAnsi="Calibri" w:cs="Calibri"/>
          <w:spacing w:val="43"/>
          <w:sz w:val="20"/>
        </w:rPr>
        <w:t xml:space="preserve"> </w:t>
      </w:r>
      <w:r w:rsidRPr="00ED56C2">
        <w:rPr>
          <w:rFonts w:ascii="Calibri" w:eastAsia="Calibri" w:hAnsi="Calibri" w:cs="Calibri"/>
          <w:sz w:val="20"/>
        </w:rPr>
        <w:t>87801</w:t>
      </w:r>
    </w:p>
    <w:p w:rsidR="00ED56C2" w:rsidRPr="00ED56C2" w:rsidRDefault="00ED56C2" w:rsidP="00ED56C2">
      <w:pPr>
        <w:widowControl w:val="0"/>
        <w:spacing w:after="0" w:line="240" w:lineRule="auto"/>
        <w:ind w:left="1723" w:right="1723"/>
        <w:jc w:val="center"/>
        <w:rPr>
          <w:rFonts w:ascii="Calibri" w:eastAsia="Arial" w:hAnsi="Calibri" w:cs="Calibri"/>
          <w:sz w:val="20"/>
          <w:szCs w:val="20"/>
        </w:rPr>
      </w:pPr>
      <w:r w:rsidRPr="00ED56C2">
        <w:rPr>
          <w:rFonts w:ascii="Calibri" w:eastAsia="Calibri" w:hAnsi="Calibri" w:cs="Calibri"/>
          <w:spacing w:val="-1"/>
          <w:sz w:val="20"/>
        </w:rPr>
        <w:t>(575)</w:t>
      </w:r>
      <w:r w:rsidRPr="00ED56C2">
        <w:rPr>
          <w:rFonts w:ascii="Calibri" w:eastAsia="Calibri" w:hAnsi="Calibri" w:cs="Calibri"/>
          <w:spacing w:val="-14"/>
          <w:sz w:val="20"/>
        </w:rPr>
        <w:t xml:space="preserve"> </w:t>
      </w:r>
      <w:r w:rsidR="008D0EE7">
        <w:rPr>
          <w:rFonts w:ascii="Calibri" w:eastAsia="Calibri" w:hAnsi="Calibri" w:cs="Calibri"/>
          <w:sz w:val="20"/>
        </w:rPr>
        <w:t>835-5886</w:t>
      </w:r>
    </w:p>
    <w:p w:rsidR="00ED56C2" w:rsidRPr="00ED56C2" w:rsidRDefault="00ED56C2" w:rsidP="00ED56C2">
      <w:pPr>
        <w:widowControl w:val="0"/>
        <w:spacing w:before="1" w:after="0" w:line="240" w:lineRule="auto"/>
        <w:rPr>
          <w:rFonts w:ascii="Calibri" w:eastAsia="Arial" w:hAnsi="Calibri" w:cs="Calibri"/>
          <w:sz w:val="20"/>
          <w:szCs w:val="20"/>
        </w:rPr>
      </w:pPr>
    </w:p>
    <w:p w:rsidR="00ED56C2" w:rsidRPr="00AB5462" w:rsidRDefault="00ED56C2" w:rsidP="00ED56C2">
      <w:pPr>
        <w:widowControl w:val="0"/>
        <w:spacing w:after="0" w:line="240" w:lineRule="auto"/>
        <w:ind w:left="1723" w:right="1723"/>
        <w:jc w:val="center"/>
        <w:rPr>
          <w:rFonts w:ascii="Calibri" w:eastAsia="Arial" w:hAnsi="Calibri" w:cs="Calibri"/>
        </w:rPr>
      </w:pPr>
      <w:r w:rsidRPr="00AB5462">
        <w:rPr>
          <w:rFonts w:ascii="Calibri" w:eastAsia="Calibri" w:hAnsi="Calibri" w:cs="Calibri"/>
          <w:b/>
          <w:i/>
          <w:spacing w:val="-1"/>
        </w:rPr>
        <w:t>Letter</w:t>
      </w:r>
      <w:r w:rsidRPr="00AB5462">
        <w:rPr>
          <w:rFonts w:ascii="Calibri" w:eastAsia="Calibri" w:hAnsi="Calibri" w:cs="Calibri"/>
          <w:b/>
          <w:i/>
          <w:spacing w:val="-11"/>
        </w:rPr>
        <w:t xml:space="preserve"> </w:t>
      </w:r>
      <w:r w:rsidRPr="00AB5462">
        <w:rPr>
          <w:rFonts w:ascii="Calibri" w:eastAsia="Calibri" w:hAnsi="Calibri" w:cs="Calibri"/>
          <w:b/>
          <w:i/>
        </w:rPr>
        <w:t>of</w:t>
      </w:r>
      <w:r w:rsidRPr="00AB5462">
        <w:rPr>
          <w:rFonts w:ascii="Calibri" w:eastAsia="Calibri" w:hAnsi="Calibri" w:cs="Calibri"/>
          <w:b/>
          <w:i/>
          <w:spacing w:val="-9"/>
        </w:rPr>
        <w:t xml:space="preserve"> </w:t>
      </w:r>
      <w:r w:rsidRPr="00AB5462">
        <w:rPr>
          <w:rFonts w:ascii="Calibri" w:eastAsia="Calibri" w:hAnsi="Calibri" w:cs="Calibri"/>
          <w:b/>
          <w:i/>
          <w:spacing w:val="-1"/>
        </w:rPr>
        <w:t>Addendum</w:t>
      </w:r>
    </w:p>
    <w:p w:rsidR="00ED56C2" w:rsidRPr="00ED56C2" w:rsidRDefault="00ED56C2" w:rsidP="00ED56C2">
      <w:pPr>
        <w:widowControl w:val="0"/>
        <w:spacing w:before="5" w:after="0" w:line="240" w:lineRule="auto"/>
        <w:rPr>
          <w:rFonts w:ascii="Calibri" w:eastAsia="Arial" w:hAnsi="Calibri" w:cs="Calibri"/>
          <w:b/>
          <w:bCs/>
          <w:i/>
          <w:sz w:val="13"/>
          <w:szCs w:val="13"/>
        </w:rPr>
      </w:pPr>
    </w:p>
    <w:p w:rsidR="00ED56C2" w:rsidRPr="00ED56C2" w:rsidRDefault="00CC26A0" w:rsidP="00ED56C2">
      <w:pPr>
        <w:widowControl w:val="0"/>
        <w:tabs>
          <w:tab w:val="left" w:pos="1559"/>
        </w:tabs>
        <w:spacing w:before="74" w:after="0" w:line="240" w:lineRule="auto"/>
        <w:ind w:left="120"/>
        <w:rPr>
          <w:rFonts w:ascii="Calibri" w:eastAsia="Arial" w:hAnsi="Calibri" w:cs="Calibri"/>
        </w:rPr>
      </w:pPr>
      <w:r>
        <w:rPr>
          <w:rFonts w:ascii="Calibri" w:eastAsia="Arial" w:hAnsi="Calibri" w:cs="Calibri"/>
          <w:w w:val="95"/>
        </w:rPr>
        <w:t>TO:</w:t>
      </w:r>
      <w:r>
        <w:rPr>
          <w:rFonts w:ascii="Calibri" w:eastAsia="Arial" w:hAnsi="Calibri" w:cs="Calibri"/>
          <w:w w:val="95"/>
        </w:rPr>
        <w:tab/>
      </w:r>
      <w:r w:rsidR="00ED56C2" w:rsidRPr="00ED56C2">
        <w:rPr>
          <w:rFonts w:ascii="Calibri" w:eastAsia="Arial" w:hAnsi="Calibri" w:cs="Calibri"/>
        </w:rPr>
        <w:t>All</w:t>
      </w:r>
      <w:r w:rsidR="00ED56C2" w:rsidRPr="00ED56C2">
        <w:rPr>
          <w:rFonts w:ascii="Calibri" w:eastAsia="Arial" w:hAnsi="Calibri" w:cs="Calibri"/>
          <w:spacing w:val="-12"/>
        </w:rPr>
        <w:t xml:space="preserve"> Offeror</w:t>
      </w:r>
      <w:r w:rsidR="00ED56C2" w:rsidRPr="00ED56C2">
        <w:rPr>
          <w:rFonts w:ascii="Calibri" w:eastAsia="Arial" w:hAnsi="Calibri" w:cs="Calibri"/>
          <w:spacing w:val="-1"/>
        </w:rPr>
        <w:t>s</w:t>
      </w:r>
    </w:p>
    <w:p w:rsidR="00ED56C2" w:rsidRPr="00ED56C2" w:rsidRDefault="00ED56C2" w:rsidP="00ED56C2">
      <w:pPr>
        <w:widowControl w:val="0"/>
        <w:spacing w:before="1" w:after="0" w:line="240" w:lineRule="auto"/>
        <w:rPr>
          <w:rFonts w:ascii="Calibri" w:eastAsia="Arial" w:hAnsi="Calibri" w:cs="Calibri"/>
        </w:rPr>
      </w:pPr>
    </w:p>
    <w:p w:rsidR="00ED56C2" w:rsidRPr="00AB5462" w:rsidRDefault="00CC26A0" w:rsidP="00AB5462">
      <w:pPr>
        <w:ind w:firstLine="120"/>
      </w:pPr>
      <w:r>
        <w:t>FROM:</w:t>
      </w:r>
      <w:r>
        <w:tab/>
        <w:t xml:space="preserve">  Lisa Majkowski, Director of Purchasing</w:t>
      </w:r>
    </w:p>
    <w:p w:rsidR="00ED56C2" w:rsidRPr="00ED56C2" w:rsidRDefault="00ED56C2" w:rsidP="00ED56C2">
      <w:pPr>
        <w:widowControl w:val="0"/>
        <w:spacing w:before="10" w:after="0" w:line="240" w:lineRule="auto"/>
        <w:rPr>
          <w:rFonts w:ascii="Calibri" w:eastAsia="Arial" w:hAnsi="Calibri" w:cs="Calibri"/>
        </w:rPr>
      </w:pPr>
    </w:p>
    <w:p w:rsidR="00ED56C2" w:rsidRPr="00ED56C2" w:rsidRDefault="0046613F" w:rsidP="00ED56C2">
      <w:pPr>
        <w:widowControl w:val="0"/>
        <w:tabs>
          <w:tab w:val="left" w:pos="1559"/>
        </w:tabs>
        <w:spacing w:after="0" w:line="240" w:lineRule="auto"/>
        <w:ind w:left="120"/>
        <w:rPr>
          <w:rFonts w:ascii="Calibri" w:eastAsia="Arial" w:hAnsi="Calibri" w:cs="Calibri"/>
        </w:rPr>
      </w:pPr>
      <w:bookmarkStart w:id="0" w:name="DATE:__March_31,_2016"/>
      <w:bookmarkEnd w:id="0"/>
      <w:r>
        <w:rPr>
          <w:rFonts w:ascii="Calibri" w:eastAsia="Calibri" w:hAnsi="Calibri" w:cs="Calibri"/>
          <w:w w:val="95"/>
        </w:rPr>
        <w:t>DATE:</w:t>
      </w:r>
      <w:r>
        <w:rPr>
          <w:rFonts w:ascii="Calibri" w:eastAsia="Calibri" w:hAnsi="Calibri" w:cs="Calibri"/>
          <w:w w:val="95"/>
        </w:rPr>
        <w:tab/>
      </w:r>
      <w:r w:rsidR="00CC26A0">
        <w:rPr>
          <w:rFonts w:ascii="Calibri" w:eastAsia="Calibri" w:hAnsi="Calibri" w:cs="Calibri"/>
          <w:spacing w:val="-1"/>
        </w:rPr>
        <w:t>02/19/2026</w:t>
      </w:r>
    </w:p>
    <w:p w:rsidR="00ED56C2" w:rsidRPr="00ED56C2" w:rsidRDefault="00ED56C2" w:rsidP="00ED56C2">
      <w:pPr>
        <w:widowControl w:val="0"/>
        <w:spacing w:before="1" w:after="0" w:line="240" w:lineRule="auto"/>
        <w:rPr>
          <w:rFonts w:ascii="Calibri" w:eastAsia="Arial" w:hAnsi="Calibri" w:cs="Calibri"/>
        </w:rPr>
      </w:pPr>
    </w:p>
    <w:p w:rsidR="00ED56C2" w:rsidRPr="00ED56C2" w:rsidRDefault="00ED56C2" w:rsidP="00ED56C2">
      <w:pPr>
        <w:widowControl w:val="0"/>
        <w:tabs>
          <w:tab w:val="left" w:pos="1559"/>
          <w:tab w:val="left" w:pos="2970"/>
          <w:tab w:val="left" w:pos="3000"/>
        </w:tabs>
        <w:spacing w:after="0" w:line="240" w:lineRule="auto"/>
        <w:ind w:left="1559" w:right="1480" w:hanging="1440"/>
        <w:rPr>
          <w:rFonts w:ascii="Calibri" w:eastAsia="Calibri" w:hAnsi="Calibri" w:cs="Calibri"/>
          <w:spacing w:val="29"/>
          <w:w w:val="99"/>
        </w:rPr>
      </w:pPr>
      <w:r w:rsidRPr="00ED56C2">
        <w:rPr>
          <w:rFonts w:ascii="Calibri" w:eastAsia="Calibri" w:hAnsi="Calibri" w:cs="Calibri"/>
          <w:spacing w:val="-1"/>
          <w:w w:val="95"/>
        </w:rPr>
        <w:t>RE:</w:t>
      </w:r>
      <w:r w:rsidRPr="00ED56C2">
        <w:rPr>
          <w:rFonts w:ascii="Calibri" w:eastAsia="Calibri" w:hAnsi="Calibri" w:cs="Calibri"/>
          <w:spacing w:val="-1"/>
          <w:w w:val="95"/>
        </w:rPr>
        <w:tab/>
      </w:r>
      <w:r w:rsidR="00136F66">
        <w:rPr>
          <w:rFonts w:ascii="Calibri" w:eastAsia="Calibri" w:hAnsi="Calibri" w:cs="Calibri"/>
        </w:rPr>
        <w:t>RFB</w:t>
      </w:r>
      <w:r w:rsidRPr="00ED56C2">
        <w:rPr>
          <w:rFonts w:ascii="Calibri" w:eastAsia="Calibri" w:hAnsi="Calibri" w:cs="Calibri"/>
          <w:spacing w:val="-14"/>
        </w:rPr>
        <w:t xml:space="preserve"> </w:t>
      </w:r>
      <w:r w:rsidRPr="00ED56C2">
        <w:rPr>
          <w:rFonts w:ascii="Calibri" w:eastAsia="Calibri" w:hAnsi="Calibri" w:cs="Calibri"/>
        </w:rPr>
        <w:t>Number:</w:t>
      </w:r>
      <w:r w:rsidRPr="00ED56C2">
        <w:rPr>
          <w:rFonts w:ascii="Calibri" w:eastAsia="Calibri" w:hAnsi="Calibri" w:cs="Calibri"/>
        </w:rPr>
        <w:tab/>
      </w:r>
      <w:r w:rsidRPr="00ED56C2">
        <w:rPr>
          <w:rFonts w:ascii="Calibri" w:eastAsia="Calibri" w:hAnsi="Calibri" w:cs="Calibri"/>
        </w:rPr>
        <w:tab/>
      </w:r>
      <w:r w:rsidR="00CC26A0">
        <w:rPr>
          <w:rFonts w:ascii="Calibri" w:eastAsia="Calibri" w:hAnsi="Calibri" w:cs="Calibri"/>
          <w:spacing w:val="-1"/>
        </w:rPr>
        <w:t>RFP 26010017</w:t>
      </w:r>
      <w:r w:rsidR="00136F66">
        <w:rPr>
          <w:rFonts w:ascii="Calibri" w:eastAsia="Calibri" w:hAnsi="Calibri" w:cs="Calibri"/>
          <w:spacing w:val="-1"/>
        </w:rPr>
        <w:t xml:space="preserve"> </w:t>
      </w:r>
      <w:r w:rsidR="00CC26A0">
        <w:rPr>
          <w:rFonts w:ascii="Calibri" w:eastAsia="Calibri" w:hAnsi="Calibri" w:cs="Calibri"/>
          <w:spacing w:val="-1"/>
        </w:rPr>
        <w:t>- Amendment No. 1</w:t>
      </w:r>
    </w:p>
    <w:p w:rsidR="00ED56C2" w:rsidRDefault="00ED56C2" w:rsidP="00E37C89">
      <w:pPr>
        <w:widowControl w:val="0"/>
        <w:tabs>
          <w:tab w:val="left" w:pos="1559"/>
          <w:tab w:val="left" w:pos="2970"/>
          <w:tab w:val="left" w:pos="3000"/>
        </w:tabs>
        <w:spacing w:after="0" w:line="240" w:lineRule="auto"/>
        <w:ind w:left="2999" w:right="1480" w:hanging="2880"/>
        <w:rPr>
          <w:rFonts w:ascii="Calibri" w:eastAsia="Times New Roman" w:hAnsi="Calibri" w:cs="Calibri"/>
        </w:rPr>
      </w:pPr>
      <w:r w:rsidRPr="00ED56C2">
        <w:rPr>
          <w:rFonts w:ascii="Calibri" w:eastAsia="Calibri" w:hAnsi="Calibri" w:cs="Calibri"/>
          <w:spacing w:val="-1"/>
          <w:w w:val="95"/>
        </w:rPr>
        <w:tab/>
      </w:r>
      <w:r w:rsidRPr="00ED56C2">
        <w:rPr>
          <w:rFonts w:ascii="Calibri" w:eastAsia="Calibri" w:hAnsi="Calibri" w:cs="Calibri"/>
          <w:w w:val="95"/>
        </w:rPr>
        <w:t>Commodity:</w:t>
      </w:r>
      <w:r w:rsidRPr="00ED56C2">
        <w:rPr>
          <w:rFonts w:ascii="Calibri" w:eastAsia="Calibri" w:hAnsi="Calibri" w:cs="Calibri"/>
          <w:w w:val="95"/>
        </w:rPr>
        <w:tab/>
      </w:r>
      <w:r w:rsidR="00CC26A0">
        <w:rPr>
          <w:rFonts w:ascii="Calibri" w:eastAsia="Times New Roman" w:hAnsi="Calibri" w:cs="Calibri"/>
        </w:rPr>
        <w:t>First Responder - DART</w:t>
      </w:r>
    </w:p>
    <w:p w:rsidR="00895F73" w:rsidRDefault="00895F73" w:rsidP="004D177A">
      <w:pPr>
        <w:widowControl w:val="0"/>
        <w:tabs>
          <w:tab w:val="left" w:pos="1559"/>
          <w:tab w:val="left" w:pos="2970"/>
          <w:tab w:val="left" w:pos="3000"/>
        </w:tabs>
        <w:spacing w:after="0" w:line="240" w:lineRule="auto"/>
        <w:ind w:right="1480"/>
        <w:jc w:val="both"/>
        <w:rPr>
          <w:rFonts w:ascii="Calibri" w:eastAsia="Times New Roman" w:hAnsi="Calibri" w:cs="Calibri"/>
        </w:rPr>
      </w:pPr>
    </w:p>
    <w:p w:rsidR="004D177A" w:rsidRPr="00C87D8A" w:rsidRDefault="004D177A" w:rsidP="004D177A">
      <w:pPr>
        <w:shd w:val="clear" w:color="auto" w:fill="FFFFFF"/>
        <w:spacing w:after="0"/>
        <w:ind w:left="720" w:hanging="720"/>
        <w:jc w:val="both"/>
        <w:rPr>
          <w:color w:val="000000" w:themeColor="text1"/>
        </w:rPr>
      </w:pPr>
    </w:p>
    <w:p w:rsidR="00611345" w:rsidRDefault="00B14F0C" w:rsidP="00B14F0C">
      <w:pPr>
        <w:spacing w:after="0" w:line="240" w:lineRule="auto"/>
        <w:ind w:left="720" w:hanging="720"/>
        <w:rPr>
          <w:bCs/>
          <w:color w:val="000000" w:themeColor="text1"/>
        </w:rPr>
      </w:pPr>
      <w:r w:rsidRPr="00B14F0C">
        <w:rPr>
          <w:bCs/>
          <w:color w:val="000000" w:themeColor="text1"/>
        </w:rPr>
        <w:t xml:space="preserve">Q1. </w:t>
      </w:r>
      <w:r>
        <w:rPr>
          <w:bCs/>
          <w:color w:val="000000" w:themeColor="text1"/>
        </w:rPr>
        <w:tab/>
      </w:r>
      <w:r w:rsidR="00CC26A0" w:rsidRPr="00CC26A0">
        <w:rPr>
          <w:bCs/>
          <w:color w:val="000000" w:themeColor="text1"/>
        </w:rPr>
        <w:t>Do all proposers need to include the certificate issued by the State of New Mexico Taxation and Revenue? Or does this apply solely to those proposers seeking resident or resident veteran business status?</w:t>
      </w:r>
    </w:p>
    <w:p w:rsidR="00CC26A0" w:rsidRPr="00F42674" w:rsidRDefault="00B14F0C" w:rsidP="00F42674">
      <w:pPr>
        <w:pStyle w:val="NormalWeb"/>
        <w:ind w:left="720" w:hanging="720"/>
      </w:pPr>
      <w:r w:rsidRPr="006C23B5">
        <w:rPr>
          <w:rFonts w:asciiTheme="minorHAnsi" w:hAnsiTheme="minorHAnsi" w:cstheme="minorHAnsi"/>
          <w:bCs/>
          <w:color w:val="000000" w:themeColor="text1"/>
          <w:sz w:val="22"/>
          <w:szCs w:val="22"/>
        </w:rPr>
        <w:t xml:space="preserve">A1. </w:t>
      </w:r>
      <w:r w:rsidRPr="006C23B5">
        <w:rPr>
          <w:rFonts w:asciiTheme="minorHAnsi" w:hAnsiTheme="minorHAnsi" w:cstheme="minorHAnsi"/>
          <w:bCs/>
          <w:color w:val="000000" w:themeColor="text1"/>
          <w:sz w:val="22"/>
          <w:szCs w:val="22"/>
        </w:rPr>
        <w:tab/>
      </w:r>
      <w:r w:rsidR="00F42674">
        <w:rPr>
          <w:rFonts w:asciiTheme="minorHAnsi" w:hAnsiTheme="minorHAnsi" w:cstheme="minorHAnsi"/>
          <w:sz w:val="22"/>
          <w:szCs w:val="22"/>
        </w:rPr>
        <w:t>This solicitation is solely for proposers who qualify under New Mexico Residential Preference   and Resident Veteran Preference certifications.  Federal Funds will be utilized for this procurement; however, the use of federal funds will not affect the evaluation or consideration of any proposals submitted</w:t>
      </w:r>
    </w:p>
    <w:p w:rsidR="00CC26A0" w:rsidRDefault="00CC26A0" w:rsidP="00B14F0C">
      <w:pPr>
        <w:spacing w:after="0" w:line="240" w:lineRule="auto"/>
        <w:ind w:left="720" w:hanging="720"/>
        <w:rPr>
          <w:bCs/>
          <w:color w:val="000000" w:themeColor="text1"/>
        </w:rPr>
      </w:pPr>
      <w:r>
        <w:rPr>
          <w:bCs/>
          <w:color w:val="000000" w:themeColor="text1"/>
        </w:rPr>
        <w:t xml:space="preserve">Q2. </w:t>
      </w:r>
      <w:r>
        <w:rPr>
          <w:bCs/>
          <w:color w:val="000000" w:themeColor="text1"/>
        </w:rPr>
        <w:tab/>
        <w:t>“</w:t>
      </w:r>
      <w:r w:rsidRPr="00CC26A0">
        <w:rPr>
          <w:bCs/>
          <w:color w:val="000000" w:themeColor="text1"/>
        </w:rPr>
        <w:t>With this Scope of Work, the New Mexico Institute of Mining &amp; Technology (NMIMT), through EMRTC and PRTC, seeks to establish multiple on-call contracts for Unmanned Aircraft Systems (UAS) Instructor Support and Curriculum Development services in support of FEMA-funded First Responder training." Please provide definition of what "on-call contracts" refers to in this solicitation. Is there a time response requirement associated with these, and if so what is it?</w:t>
      </w:r>
    </w:p>
    <w:p w:rsidR="00F42674" w:rsidRDefault="00F42674" w:rsidP="00B14F0C">
      <w:pPr>
        <w:spacing w:after="0" w:line="240" w:lineRule="auto"/>
        <w:ind w:left="720" w:hanging="720"/>
        <w:rPr>
          <w:bCs/>
          <w:color w:val="000000" w:themeColor="text1"/>
        </w:rPr>
      </w:pPr>
    </w:p>
    <w:p w:rsidR="00CC26A0" w:rsidRDefault="00CC26A0" w:rsidP="00B14F0C">
      <w:pPr>
        <w:spacing w:after="0" w:line="240" w:lineRule="auto"/>
        <w:ind w:left="720" w:hanging="720"/>
        <w:rPr>
          <w:rFonts w:cstheme="minorHAnsi"/>
          <w:color w:val="222222"/>
          <w:shd w:val="clear" w:color="auto" w:fill="FFFFFF"/>
        </w:rPr>
      </w:pPr>
      <w:r>
        <w:rPr>
          <w:bCs/>
          <w:color w:val="000000" w:themeColor="text1"/>
        </w:rPr>
        <w:t>A2.</w:t>
      </w:r>
      <w:r>
        <w:rPr>
          <w:bCs/>
          <w:color w:val="000000" w:themeColor="text1"/>
        </w:rPr>
        <w:tab/>
      </w:r>
      <w:r w:rsidRPr="00CC26A0">
        <w:rPr>
          <w:rFonts w:cstheme="minorHAnsi"/>
          <w:color w:val="222222"/>
          <w:shd w:val="clear" w:color="auto" w:fill="FFFFFF"/>
        </w:rPr>
        <w:t>Work is not guaranteed and will only be requested as needed, depending on FEMA direction, training schedules, and available funding. When services are needed, we will send a written request (task order) describing the work, # of hours, dates, and location. The actual work schedule and urgency will be specified in each individual request, and some requests may require a quicker turnaround if identified as urgent.</w:t>
      </w:r>
    </w:p>
    <w:p w:rsidR="00CC26A0" w:rsidRDefault="00CC26A0" w:rsidP="00B14F0C">
      <w:pPr>
        <w:spacing w:after="0" w:line="240" w:lineRule="auto"/>
        <w:ind w:left="720" w:hanging="720"/>
        <w:rPr>
          <w:bCs/>
          <w:color w:val="000000" w:themeColor="text1"/>
        </w:rPr>
      </w:pPr>
    </w:p>
    <w:p w:rsidR="00CC26A0" w:rsidRDefault="00CC26A0" w:rsidP="00B14F0C">
      <w:pPr>
        <w:spacing w:after="0" w:line="240" w:lineRule="auto"/>
        <w:ind w:left="720" w:hanging="720"/>
        <w:rPr>
          <w:bCs/>
          <w:color w:val="000000" w:themeColor="text1"/>
        </w:rPr>
      </w:pPr>
      <w:r>
        <w:rPr>
          <w:bCs/>
          <w:color w:val="000000" w:themeColor="text1"/>
        </w:rPr>
        <w:t>Q3.</w:t>
      </w:r>
      <w:r>
        <w:rPr>
          <w:bCs/>
          <w:color w:val="000000" w:themeColor="text1"/>
        </w:rPr>
        <w:tab/>
      </w:r>
      <w:r w:rsidRPr="00CC26A0">
        <w:rPr>
          <w:bCs/>
          <w:color w:val="000000" w:themeColor="text1"/>
        </w:rPr>
        <w:t>Please verify that the Cost portion of the proposal should be submitted in a separate volume that is sealed.</w:t>
      </w:r>
    </w:p>
    <w:p w:rsidR="00F42674" w:rsidRDefault="00F42674" w:rsidP="00B14F0C">
      <w:pPr>
        <w:spacing w:after="0" w:line="240" w:lineRule="auto"/>
        <w:ind w:left="720" w:hanging="720"/>
        <w:rPr>
          <w:bCs/>
          <w:color w:val="000000" w:themeColor="text1"/>
        </w:rPr>
      </w:pPr>
      <w:bookmarkStart w:id="1" w:name="_GoBack"/>
      <w:bookmarkEnd w:id="1"/>
    </w:p>
    <w:p w:rsidR="00CC26A0" w:rsidRDefault="00CC26A0" w:rsidP="00B14F0C">
      <w:pPr>
        <w:spacing w:after="0" w:line="240" w:lineRule="auto"/>
        <w:ind w:left="720" w:hanging="720"/>
        <w:rPr>
          <w:bCs/>
          <w:color w:val="000000" w:themeColor="text1"/>
        </w:rPr>
      </w:pPr>
      <w:r>
        <w:rPr>
          <w:bCs/>
          <w:color w:val="000000" w:themeColor="text1"/>
        </w:rPr>
        <w:lastRenderedPageBreak/>
        <w:t>A3.</w:t>
      </w:r>
      <w:r>
        <w:rPr>
          <w:bCs/>
          <w:color w:val="000000" w:themeColor="text1"/>
        </w:rPr>
        <w:tab/>
        <w:t>Correct, the Cost Proposal should be submitted as a separate document in a sealed envelope.</w:t>
      </w:r>
    </w:p>
    <w:p w:rsidR="00CC26A0" w:rsidRDefault="00CC26A0" w:rsidP="00B14F0C">
      <w:pPr>
        <w:spacing w:after="0" w:line="240" w:lineRule="auto"/>
        <w:ind w:left="720" w:hanging="720"/>
        <w:rPr>
          <w:bCs/>
          <w:color w:val="000000" w:themeColor="text1"/>
        </w:rPr>
      </w:pPr>
    </w:p>
    <w:p w:rsidR="00CC26A0" w:rsidRDefault="00CC26A0" w:rsidP="00B14F0C">
      <w:pPr>
        <w:spacing w:after="0" w:line="240" w:lineRule="auto"/>
        <w:ind w:left="720" w:hanging="720"/>
        <w:rPr>
          <w:bCs/>
          <w:color w:val="000000" w:themeColor="text1"/>
        </w:rPr>
      </w:pPr>
      <w:r>
        <w:rPr>
          <w:bCs/>
          <w:color w:val="000000" w:themeColor="text1"/>
        </w:rPr>
        <w:t>Q4.</w:t>
      </w:r>
      <w:r>
        <w:rPr>
          <w:bCs/>
          <w:color w:val="000000" w:themeColor="text1"/>
        </w:rPr>
        <w:tab/>
      </w:r>
      <w:r w:rsidRPr="00CC26A0">
        <w:rPr>
          <w:bCs/>
          <w:color w:val="000000" w:themeColor="text1"/>
        </w:rPr>
        <w:t>How should the Cost portion of the proposal be sealed on the thumb drive? Is a second thumb drive needed for its submission?</w:t>
      </w:r>
    </w:p>
    <w:p w:rsidR="00CC26A0" w:rsidRPr="00B14F0C" w:rsidRDefault="00CC26A0" w:rsidP="00B14F0C">
      <w:pPr>
        <w:spacing w:after="0" w:line="240" w:lineRule="auto"/>
        <w:ind w:left="720" w:hanging="720"/>
        <w:rPr>
          <w:bCs/>
          <w:color w:val="000000" w:themeColor="text1"/>
        </w:rPr>
      </w:pPr>
      <w:r>
        <w:rPr>
          <w:bCs/>
          <w:color w:val="000000" w:themeColor="text1"/>
        </w:rPr>
        <w:t xml:space="preserve">A4. </w:t>
      </w:r>
      <w:r>
        <w:rPr>
          <w:bCs/>
          <w:color w:val="000000" w:themeColor="text1"/>
        </w:rPr>
        <w:tab/>
        <w:t xml:space="preserve">The Cost Proposal may be on the same thumb </w:t>
      </w:r>
      <w:r w:rsidR="00DF3FA2">
        <w:rPr>
          <w:bCs/>
          <w:color w:val="000000" w:themeColor="text1"/>
        </w:rPr>
        <w:t>drive as the Technical Proposal but it should be a separate file.</w:t>
      </w:r>
    </w:p>
    <w:p w:rsidR="00B14F0C" w:rsidRDefault="00B14F0C" w:rsidP="00B14F0C">
      <w:pPr>
        <w:spacing w:after="0" w:line="240" w:lineRule="auto"/>
        <w:rPr>
          <w:bCs/>
          <w:color w:val="000000" w:themeColor="text1"/>
        </w:rPr>
      </w:pPr>
    </w:p>
    <w:p w:rsidR="00895F73" w:rsidRPr="00895F73" w:rsidRDefault="00895F73" w:rsidP="009809D4">
      <w:pPr>
        <w:spacing w:after="0" w:line="240" w:lineRule="auto"/>
        <w:ind w:left="720" w:hanging="720"/>
      </w:pPr>
    </w:p>
    <w:p w:rsidR="009809D4" w:rsidRDefault="009809D4" w:rsidP="00895F73">
      <w:pPr>
        <w:spacing w:line="240" w:lineRule="auto"/>
      </w:pPr>
    </w:p>
    <w:p w:rsidR="00895F73" w:rsidRPr="00895F73" w:rsidRDefault="00895F73" w:rsidP="00895F73">
      <w:pPr>
        <w:widowControl w:val="0"/>
        <w:tabs>
          <w:tab w:val="left" w:pos="1559"/>
          <w:tab w:val="left" w:pos="2970"/>
          <w:tab w:val="left" w:pos="3000"/>
        </w:tabs>
        <w:spacing w:after="0" w:line="240" w:lineRule="auto"/>
        <w:ind w:right="1480"/>
        <w:rPr>
          <w:rFonts w:eastAsia="Times New Roman" w:cstheme="minorHAnsi"/>
        </w:rPr>
      </w:pPr>
    </w:p>
    <w:p w:rsidR="00611345" w:rsidRDefault="00611345" w:rsidP="00136F66">
      <w:pPr>
        <w:rPr>
          <w:rFonts w:cstheme="minorHAnsi"/>
        </w:rPr>
      </w:pPr>
    </w:p>
    <w:p w:rsidR="00611345" w:rsidRDefault="00611345" w:rsidP="00136F66">
      <w:pPr>
        <w:rPr>
          <w:rFonts w:cstheme="minorHAnsi"/>
        </w:rPr>
      </w:pPr>
    </w:p>
    <w:p w:rsidR="00ED56C2" w:rsidRPr="00895F73" w:rsidRDefault="00895F73" w:rsidP="00136F66">
      <w:pPr>
        <w:rPr>
          <w:rFonts w:cstheme="minorHAnsi"/>
        </w:rPr>
      </w:pPr>
      <w:r w:rsidRPr="00895F73">
        <w:rPr>
          <w:rFonts w:cstheme="minorHAnsi"/>
        </w:rPr>
        <w:t>A</w:t>
      </w:r>
      <w:r w:rsidR="00857B16" w:rsidRPr="00895F73">
        <w:rPr>
          <w:rFonts w:cstheme="minorHAnsi"/>
        </w:rPr>
        <w:t>LL OFFERORS ARE REQUIRED TO CONFIRM THE RECEIPT OF THIS AMENDMENT IN THEIR RESPONSE. ALL OTHER TERMS AND</w:t>
      </w:r>
      <w:r w:rsidR="00AB5462" w:rsidRPr="00895F73">
        <w:rPr>
          <w:rFonts w:cstheme="minorHAnsi"/>
        </w:rPr>
        <w:t xml:space="preserve"> </w:t>
      </w:r>
      <w:r w:rsidR="00736E1F" w:rsidRPr="00895F73">
        <w:rPr>
          <w:rFonts w:cstheme="minorHAnsi"/>
        </w:rPr>
        <w:t>CONDITIONS OF THE RFP</w:t>
      </w:r>
      <w:r w:rsidR="00857B16" w:rsidRPr="00895F73">
        <w:rPr>
          <w:rFonts w:cstheme="minorHAnsi"/>
        </w:rPr>
        <w:t xml:space="preserve"> REMAIN UNCHANGED. </w:t>
      </w:r>
    </w:p>
    <w:sectPr w:rsidR="00ED56C2" w:rsidRPr="00895F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C2E" w:rsidRDefault="00AB7C2E" w:rsidP="00AB7C2E">
      <w:pPr>
        <w:spacing w:after="0" w:line="240" w:lineRule="auto"/>
      </w:pPr>
      <w:r>
        <w:separator/>
      </w:r>
    </w:p>
  </w:endnote>
  <w:endnote w:type="continuationSeparator" w:id="0">
    <w:p w:rsidR="00AB7C2E" w:rsidRDefault="00AB7C2E" w:rsidP="00AB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C2E" w:rsidRDefault="00AB7C2E" w:rsidP="00AB7C2E">
      <w:pPr>
        <w:spacing w:after="0" w:line="240" w:lineRule="auto"/>
      </w:pPr>
      <w:r>
        <w:separator/>
      </w:r>
    </w:p>
  </w:footnote>
  <w:footnote w:type="continuationSeparator" w:id="0">
    <w:p w:rsidR="00AB7C2E" w:rsidRDefault="00AB7C2E" w:rsidP="00AB7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94D5C"/>
    <w:multiLevelType w:val="multilevel"/>
    <w:tmpl w:val="1CEC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12694"/>
    <w:multiLevelType w:val="multilevel"/>
    <w:tmpl w:val="78D026D8"/>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337915"/>
    <w:multiLevelType w:val="hybridMultilevel"/>
    <w:tmpl w:val="FF9CB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CD5505"/>
    <w:multiLevelType w:val="multilevel"/>
    <w:tmpl w:val="D144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34463"/>
    <w:multiLevelType w:val="multilevel"/>
    <w:tmpl w:val="AC8E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F34E7"/>
    <w:multiLevelType w:val="multilevel"/>
    <w:tmpl w:val="6E3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61"/>
    <w:rsid w:val="00031DCD"/>
    <w:rsid w:val="000D0925"/>
    <w:rsid w:val="00110446"/>
    <w:rsid w:val="00136F66"/>
    <w:rsid w:val="00175832"/>
    <w:rsid w:val="001F3161"/>
    <w:rsid w:val="002537B8"/>
    <w:rsid w:val="00281CD7"/>
    <w:rsid w:val="002932BC"/>
    <w:rsid w:val="002A43A3"/>
    <w:rsid w:val="002B0763"/>
    <w:rsid w:val="002F20F5"/>
    <w:rsid w:val="002F2C41"/>
    <w:rsid w:val="00315221"/>
    <w:rsid w:val="0032037E"/>
    <w:rsid w:val="00347CF7"/>
    <w:rsid w:val="00374CFD"/>
    <w:rsid w:val="003B1E24"/>
    <w:rsid w:val="0046613F"/>
    <w:rsid w:val="00470B6A"/>
    <w:rsid w:val="00496BF3"/>
    <w:rsid w:val="004D1069"/>
    <w:rsid w:val="004D177A"/>
    <w:rsid w:val="00517D08"/>
    <w:rsid w:val="00524FD3"/>
    <w:rsid w:val="005963E0"/>
    <w:rsid w:val="00611345"/>
    <w:rsid w:val="00633392"/>
    <w:rsid w:val="006C23B5"/>
    <w:rsid w:val="007020F2"/>
    <w:rsid w:val="0071195C"/>
    <w:rsid w:val="00736E1F"/>
    <w:rsid w:val="00747805"/>
    <w:rsid w:val="007B2B70"/>
    <w:rsid w:val="007E02B9"/>
    <w:rsid w:val="007E438E"/>
    <w:rsid w:val="00857B16"/>
    <w:rsid w:val="00892ED9"/>
    <w:rsid w:val="00894ED4"/>
    <w:rsid w:val="00895F73"/>
    <w:rsid w:val="008977BB"/>
    <w:rsid w:val="008D0EE7"/>
    <w:rsid w:val="00914A60"/>
    <w:rsid w:val="0091611C"/>
    <w:rsid w:val="0094596F"/>
    <w:rsid w:val="00975B34"/>
    <w:rsid w:val="009809D4"/>
    <w:rsid w:val="00985DBC"/>
    <w:rsid w:val="00990A68"/>
    <w:rsid w:val="009D6A89"/>
    <w:rsid w:val="00AB5462"/>
    <w:rsid w:val="00AB7C2E"/>
    <w:rsid w:val="00AD23C9"/>
    <w:rsid w:val="00AE6454"/>
    <w:rsid w:val="00B12ED7"/>
    <w:rsid w:val="00B14F0C"/>
    <w:rsid w:val="00B86825"/>
    <w:rsid w:val="00BA5478"/>
    <w:rsid w:val="00BD13C6"/>
    <w:rsid w:val="00C2129C"/>
    <w:rsid w:val="00C64C08"/>
    <w:rsid w:val="00C70E6E"/>
    <w:rsid w:val="00C87D8A"/>
    <w:rsid w:val="00C92803"/>
    <w:rsid w:val="00CB72B2"/>
    <w:rsid w:val="00CC26A0"/>
    <w:rsid w:val="00CE44B0"/>
    <w:rsid w:val="00D079FC"/>
    <w:rsid w:val="00DB3720"/>
    <w:rsid w:val="00DC4337"/>
    <w:rsid w:val="00DF3FA2"/>
    <w:rsid w:val="00E37C89"/>
    <w:rsid w:val="00E776D2"/>
    <w:rsid w:val="00E91892"/>
    <w:rsid w:val="00E91A8F"/>
    <w:rsid w:val="00ED08C4"/>
    <w:rsid w:val="00ED56C2"/>
    <w:rsid w:val="00EE3EFF"/>
    <w:rsid w:val="00F42674"/>
    <w:rsid w:val="00F6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CE15"/>
  <w15:docId w15:val="{19C162AB-C168-4C04-B8ED-DF6F42E1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805"/>
    <w:rPr>
      <w:rFonts w:ascii="Tahoma" w:hAnsi="Tahoma" w:cs="Tahoma"/>
      <w:sz w:val="16"/>
      <w:szCs w:val="16"/>
    </w:rPr>
  </w:style>
  <w:style w:type="paragraph" w:customStyle="1" w:styleId="Default">
    <w:name w:val="Default"/>
    <w:rsid w:val="00857B16"/>
    <w:pPr>
      <w:autoSpaceDE w:val="0"/>
      <w:autoSpaceDN w:val="0"/>
      <w:adjustRightInd w:val="0"/>
      <w:spacing w:after="0" w:line="240" w:lineRule="auto"/>
    </w:pPr>
    <w:rPr>
      <w:rFonts w:ascii="Calibri" w:hAnsi="Calibri" w:cs="Calibri"/>
      <w:color w:val="000000"/>
      <w:sz w:val="24"/>
      <w:szCs w:val="24"/>
    </w:rPr>
  </w:style>
  <w:style w:type="character" w:customStyle="1" w:styleId="il">
    <w:name w:val="il"/>
    <w:basedOn w:val="DefaultParagraphFont"/>
    <w:rsid w:val="00736E1F"/>
  </w:style>
  <w:style w:type="character" w:styleId="Strong">
    <w:name w:val="Strong"/>
    <w:basedOn w:val="DefaultParagraphFont"/>
    <w:uiPriority w:val="22"/>
    <w:qFormat/>
    <w:rsid w:val="00136F66"/>
    <w:rPr>
      <w:b/>
      <w:bCs/>
    </w:rPr>
  </w:style>
  <w:style w:type="paragraph" w:styleId="ListParagraph">
    <w:name w:val="List Paragraph"/>
    <w:basedOn w:val="Normal"/>
    <w:uiPriority w:val="34"/>
    <w:qFormat/>
    <w:rsid w:val="0032037E"/>
    <w:pPr>
      <w:spacing w:after="0" w:line="240" w:lineRule="auto"/>
      <w:ind w:left="720"/>
      <w:contextualSpacing/>
    </w:pPr>
    <w:rPr>
      <w:kern w:val="2"/>
      <w:sz w:val="24"/>
      <w:szCs w:val="24"/>
      <w14:ligatures w14:val="standardContextual"/>
    </w:rPr>
  </w:style>
  <w:style w:type="paragraph" w:styleId="NormalWeb">
    <w:name w:val="Normal (Web)"/>
    <w:basedOn w:val="Normal"/>
    <w:uiPriority w:val="99"/>
    <w:unhideWhenUsed/>
    <w:rsid w:val="00C87D8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7D8A"/>
    <w:rPr>
      <w:i/>
      <w:iCs/>
    </w:rPr>
  </w:style>
  <w:style w:type="paragraph" w:styleId="Header">
    <w:name w:val="header"/>
    <w:basedOn w:val="Normal"/>
    <w:link w:val="HeaderChar"/>
    <w:uiPriority w:val="99"/>
    <w:unhideWhenUsed/>
    <w:rsid w:val="00AB7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C2E"/>
  </w:style>
  <w:style w:type="paragraph" w:styleId="Footer">
    <w:name w:val="footer"/>
    <w:basedOn w:val="Normal"/>
    <w:link w:val="FooterChar"/>
    <w:uiPriority w:val="99"/>
    <w:unhideWhenUsed/>
    <w:rsid w:val="00AB7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0711">
      <w:bodyDiv w:val="1"/>
      <w:marLeft w:val="0"/>
      <w:marRight w:val="0"/>
      <w:marTop w:val="0"/>
      <w:marBottom w:val="0"/>
      <w:divBdr>
        <w:top w:val="none" w:sz="0" w:space="0" w:color="auto"/>
        <w:left w:val="none" w:sz="0" w:space="0" w:color="auto"/>
        <w:bottom w:val="none" w:sz="0" w:space="0" w:color="auto"/>
        <w:right w:val="none" w:sz="0" w:space="0" w:color="auto"/>
      </w:divBdr>
    </w:div>
    <w:div w:id="216472232">
      <w:bodyDiv w:val="1"/>
      <w:marLeft w:val="0"/>
      <w:marRight w:val="0"/>
      <w:marTop w:val="0"/>
      <w:marBottom w:val="0"/>
      <w:divBdr>
        <w:top w:val="none" w:sz="0" w:space="0" w:color="auto"/>
        <w:left w:val="none" w:sz="0" w:space="0" w:color="auto"/>
        <w:bottom w:val="none" w:sz="0" w:space="0" w:color="auto"/>
        <w:right w:val="none" w:sz="0" w:space="0" w:color="auto"/>
      </w:divBdr>
    </w:div>
    <w:div w:id="497695773">
      <w:bodyDiv w:val="1"/>
      <w:marLeft w:val="0"/>
      <w:marRight w:val="0"/>
      <w:marTop w:val="0"/>
      <w:marBottom w:val="0"/>
      <w:divBdr>
        <w:top w:val="none" w:sz="0" w:space="0" w:color="auto"/>
        <w:left w:val="none" w:sz="0" w:space="0" w:color="auto"/>
        <w:bottom w:val="none" w:sz="0" w:space="0" w:color="auto"/>
        <w:right w:val="none" w:sz="0" w:space="0" w:color="auto"/>
      </w:divBdr>
    </w:div>
    <w:div w:id="664628342">
      <w:bodyDiv w:val="1"/>
      <w:marLeft w:val="0"/>
      <w:marRight w:val="0"/>
      <w:marTop w:val="0"/>
      <w:marBottom w:val="0"/>
      <w:divBdr>
        <w:top w:val="none" w:sz="0" w:space="0" w:color="auto"/>
        <w:left w:val="none" w:sz="0" w:space="0" w:color="auto"/>
        <w:bottom w:val="none" w:sz="0" w:space="0" w:color="auto"/>
        <w:right w:val="none" w:sz="0" w:space="0" w:color="auto"/>
      </w:divBdr>
      <w:divsChild>
        <w:div w:id="80242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229747">
              <w:marLeft w:val="0"/>
              <w:marRight w:val="0"/>
              <w:marTop w:val="0"/>
              <w:marBottom w:val="0"/>
              <w:divBdr>
                <w:top w:val="none" w:sz="0" w:space="0" w:color="auto"/>
                <w:left w:val="none" w:sz="0" w:space="0" w:color="auto"/>
                <w:bottom w:val="none" w:sz="0" w:space="0" w:color="auto"/>
                <w:right w:val="none" w:sz="0" w:space="0" w:color="auto"/>
              </w:divBdr>
              <w:divsChild>
                <w:div w:id="184371552">
                  <w:marLeft w:val="0"/>
                  <w:marRight w:val="0"/>
                  <w:marTop w:val="0"/>
                  <w:marBottom w:val="0"/>
                  <w:divBdr>
                    <w:top w:val="none" w:sz="0" w:space="0" w:color="auto"/>
                    <w:left w:val="none" w:sz="0" w:space="0" w:color="auto"/>
                    <w:bottom w:val="none" w:sz="0" w:space="0" w:color="auto"/>
                    <w:right w:val="none" w:sz="0" w:space="0" w:color="auto"/>
                  </w:divBdr>
                  <w:divsChild>
                    <w:div w:id="2129346334">
                      <w:marLeft w:val="0"/>
                      <w:marRight w:val="0"/>
                      <w:marTop w:val="0"/>
                      <w:marBottom w:val="0"/>
                      <w:divBdr>
                        <w:top w:val="none" w:sz="0" w:space="0" w:color="auto"/>
                        <w:left w:val="none" w:sz="0" w:space="0" w:color="auto"/>
                        <w:bottom w:val="none" w:sz="0" w:space="0" w:color="auto"/>
                        <w:right w:val="none" w:sz="0" w:space="0" w:color="auto"/>
                      </w:divBdr>
                      <w:divsChild>
                        <w:div w:id="1947419272">
                          <w:marLeft w:val="0"/>
                          <w:marRight w:val="0"/>
                          <w:marTop w:val="0"/>
                          <w:marBottom w:val="0"/>
                          <w:divBdr>
                            <w:top w:val="none" w:sz="0" w:space="0" w:color="auto"/>
                            <w:left w:val="none" w:sz="0" w:space="0" w:color="auto"/>
                            <w:bottom w:val="none" w:sz="0" w:space="0" w:color="auto"/>
                            <w:right w:val="none" w:sz="0" w:space="0" w:color="auto"/>
                          </w:divBdr>
                          <w:divsChild>
                            <w:div w:id="1939094645">
                              <w:marLeft w:val="0"/>
                              <w:marRight w:val="0"/>
                              <w:marTop w:val="0"/>
                              <w:marBottom w:val="0"/>
                              <w:divBdr>
                                <w:top w:val="none" w:sz="0" w:space="0" w:color="auto"/>
                                <w:left w:val="none" w:sz="0" w:space="0" w:color="auto"/>
                                <w:bottom w:val="none" w:sz="0" w:space="0" w:color="auto"/>
                                <w:right w:val="none" w:sz="0" w:space="0" w:color="auto"/>
                              </w:divBdr>
                              <w:divsChild>
                                <w:div w:id="100782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91427">
      <w:bodyDiv w:val="1"/>
      <w:marLeft w:val="0"/>
      <w:marRight w:val="0"/>
      <w:marTop w:val="0"/>
      <w:marBottom w:val="0"/>
      <w:divBdr>
        <w:top w:val="none" w:sz="0" w:space="0" w:color="auto"/>
        <w:left w:val="none" w:sz="0" w:space="0" w:color="auto"/>
        <w:bottom w:val="none" w:sz="0" w:space="0" w:color="auto"/>
        <w:right w:val="none" w:sz="0" w:space="0" w:color="auto"/>
      </w:divBdr>
    </w:div>
    <w:div w:id="721757718">
      <w:bodyDiv w:val="1"/>
      <w:marLeft w:val="0"/>
      <w:marRight w:val="0"/>
      <w:marTop w:val="0"/>
      <w:marBottom w:val="0"/>
      <w:divBdr>
        <w:top w:val="none" w:sz="0" w:space="0" w:color="auto"/>
        <w:left w:val="none" w:sz="0" w:space="0" w:color="auto"/>
        <w:bottom w:val="none" w:sz="0" w:space="0" w:color="auto"/>
        <w:right w:val="none" w:sz="0" w:space="0" w:color="auto"/>
      </w:divBdr>
    </w:div>
    <w:div w:id="793600684">
      <w:bodyDiv w:val="1"/>
      <w:marLeft w:val="0"/>
      <w:marRight w:val="0"/>
      <w:marTop w:val="0"/>
      <w:marBottom w:val="0"/>
      <w:divBdr>
        <w:top w:val="none" w:sz="0" w:space="0" w:color="auto"/>
        <w:left w:val="none" w:sz="0" w:space="0" w:color="auto"/>
        <w:bottom w:val="none" w:sz="0" w:space="0" w:color="auto"/>
        <w:right w:val="none" w:sz="0" w:space="0" w:color="auto"/>
      </w:divBdr>
    </w:div>
    <w:div w:id="872377782">
      <w:bodyDiv w:val="1"/>
      <w:marLeft w:val="0"/>
      <w:marRight w:val="0"/>
      <w:marTop w:val="0"/>
      <w:marBottom w:val="0"/>
      <w:divBdr>
        <w:top w:val="none" w:sz="0" w:space="0" w:color="auto"/>
        <w:left w:val="none" w:sz="0" w:space="0" w:color="auto"/>
        <w:bottom w:val="none" w:sz="0" w:space="0" w:color="auto"/>
        <w:right w:val="none" w:sz="0" w:space="0" w:color="auto"/>
      </w:divBdr>
    </w:div>
    <w:div w:id="1069352907">
      <w:bodyDiv w:val="1"/>
      <w:marLeft w:val="0"/>
      <w:marRight w:val="0"/>
      <w:marTop w:val="0"/>
      <w:marBottom w:val="0"/>
      <w:divBdr>
        <w:top w:val="none" w:sz="0" w:space="0" w:color="auto"/>
        <w:left w:val="none" w:sz="0" w:space="0" w:color="auto"/>
        <w:bottom w:val="none" w:sz="0" w:space="0" w:color="auto"/>
        <w:right w:val="none" w:sz="0" w:space="0" w:color="auto"/>
      </w:divBdr>
      <w:divsChild>
        <w:div w:id="190186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48408">
              <w:marLeft w:val="0"/>
              <w:marRight w:val="0"/>
              <w:marTop w:val="0"/>
              <w:marBottom w:val="0"/>
              <w:divBdr>
                <w:top w:val="none" w:sz="0" w:space="0" w:color="auto"/>
                <w:left w:val="none" w:sz="0" w:space="0" w:color="auto"/>
                <w:bottom w:val="none" w:sz="0" w:space="0" w:color="auto"/>
                <w:right w:val="none" w:sz="0" w:space="0" w:color="auto"/>
              </w:divBdr>
              <w:divsChild>
                <w:div w:id="870267856">
                  <w:marLeft w:val="0"/>
                  <w:marRight w:val="0"/>
                  <w:marTop w:val="0"/>
                  <w:marBottom w:val="0"/>
                  <w:divBdr>
                    <w:top w:val="none" w:sz="0" w:space="0" w:color="auto"/>
                    <w:left w:val="none" w:sz="0" w:space="0" w:color="auto"/>
                    <w:bottom w:val="none" w:sz="0" w:space="0" w:color="auto"/>
                    <w:right w:val="none" w:sz="0" w:space="0" w:color="auto"/>
                  </w:divBdr>
                  <w:divsChild>
                    <w:div w:id="1930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77583">
      <w:bodyDiv w:val="1"/>
      <w:marLeft w:val="0"/>
      <w:marRight w:val="0"/>
      <w:marTop w:val="0"/>
      <w:marBottom w:val="0"/>
      <w:divBdr>
        <w:top w:val="none" w:sz="0" w:space="0" w:color="auto"/>
        <w:left w:val="none" w:sz="0" w:space="0" w:color="auto"/>
        <w:bottom w:val="none" w:sz="0" w:space="0" w:color="auto"/>
        <w:right w:val="none" w:sz="0" w:space="0" w:color="auto"/>
      </w:divBdr>
      <w:divsChild>
        <w:div w:id="957877856">
          <w:marLeft w:val="0"/>
          <w:marRight w:val="0"/>
          <w:marTop w:val="0"/>
          <w:marBottom w:val="0"/>
          <w:divBdr>
            <w:top w:val="none" w:sz="0" w:space="0" w:color="auto"/>
            <w:left w:val="none" w:sz="0" w:space="0" w:color="auto"/>
            <w:bottom w:val="none" w:sz="0" w:space="0" w:color="auto"/>
            <w:right w:val="none" w:sz="0" w:space="0" w:color="auto"/>
          </w:divBdr>
        </w:div>
        <w:div w:id="27801941">
          <w:marLeft w:val="0"/>
          <w:marRight w:val="0"/>
          <w:marTop w:val="0"/>
          <w:marBottom w:val="0"/>
          <w:divBdr>
            <w:top w:val="none" w:sz="0" w:space="0" w:color="auto"/>
            <w:left w:val="none" w:sz="0" w:space="0" w:color="auto"/>
            <w:bottom w:val="none" w:sz="0" w:space="0" w:color="auto"/>
            <w:right w:val="none" w:sz="0" w:space="0" w:color="auto"/>
          </w:divBdr>
        </w:div>
        <w:div w:id="253519067">
          <w:marLeft w:val="0"/>
          <w:marRight w:val="0"/>
          <w:marTop w:val="0"/>
          <w:marBottom w:val="0"/>
          <w:divBdr>
            <w:top w:val="none" w:sz="0" w:space="0" w:color="auto"/>
            <w:left w:val="none" w:sz="0" w:space="0" w:color="auto"/>
            <w:bottom w:val="none" w:sz="0" w:space="0" w:color="auto"/>
            <w:right w:val="none" w:sz="0" w:space="0" w:color="auto"/>
          </w:divBdr>
        </w:div>
        <w:div w:id="1424449806">
          <w:marLeft w:val="0"/>
          <w:marRight w:val="0"/>
          <w:marTop w:val="0"/>
          <w:marBottom w:val="0"/>
          <w:divBdr>
            <w:top w:val="none" w:sz="0" w:space="0" w:color="auto"/>
            <w:left w:val="none" w:sz="0" w:space="0" w:color="auto"/>
            <w:bottom w:val="none" w:sz="0" w:space="0" w:color="auto"/>
            <w:right w:val="none" w:sz="0" w:space="0" w:color="auto"/>
          </w:divBdr>
        </w:div>
        <w:div w:id="2022664763">
          <w:marLeft w:val="0"/>
          <w:marRight w:val="0"/>
          <w:marTop w:val="0"/>
          <w:marBottom w:val="0"/>
          <w:divBdr>
            <w:top w:val="none" w:sz="0" w:space="0" w:color="auto"/>
            <w:left w:val="none" w:sz="0" w:space="0" w:color="auto"/>
            <w:bottom w:val="none" w:sz="0" w:space="0" w:color="auto"/>
            <w:right w:val="none" w:sz="0" w:space="0" w:color="auto"/>
          </w:divBdr>
        </w:div>
        <w:div w:id="81611461">
          <w:marLeft w:val="0"/>
          <w:marRight w:val="0"/>
          <w:marTop w:val="0"/>
          <w:marBottom w:val="0"/>
          <w:divBdr>
            <w:top w:val="none" w:sz="0" w:space="0" w:color="auto"/>
            <w:left w:val="none" w:sz="0" w:space="0" w:color="auto"/>
            <w:bottom w:val="none" w:sz="0" w:space="0" w:color="auto"/>
            <w:right w:val="none" w:sz="0" w:space="0" w:color="auto"/>
          </w:divBdr>
        </w:div>
        <w:div w:id="1717003646">
          <w:marLeft w:val="0"/>
          <w:marRight w:val="0"/>
          <w:marTop w:val="0"/>
          <w:marBottom w:val="0"/>
          <w:divBdr>
            <w:top w:val="none" w:sz="0" w:space="0" w:color="auto"/>
            <w:left w:val="none" w:sz="0" w:space="0" w:color="auto"/>
            <w:bottom w:val="none" w:sz="0" w:space="0" w:color="auto"/>
            <w:right w:val="none" w:sz="0" w:space="0" w:color="auto"/>
          </w:divBdr>
          <w:divsChild>
            <w:div w:id="166331796">
              <w:marLeft w:val="0"/>
              <w:marRight w:val="0"/>
              <w:marTop w:val="0"/>
              <w:marBottom w:val="0"/>
              <w:divBdr>
                <w:top w:val="none" w:sz="0" w:space="0" w:color="auto"/>
                <w:left w:val="none" w:sz="0" w:space="0" w:color="auto"/>
                <w:bottom w:val="none" w:sz="0" w:space="0" w:color="auto"/>
                <w:right w:val="none" w:sz="0" w:space="0" w:color="auto"/>
              </w:divBdr>
            </w:div>
            <w:div w:id="2117481763">
              <w:marLeft w:val="0"/>
              <w:marRight w:val="0"/>
              <w:marTop w:val="0"/>
              <w:marBottom w:val="0"/>
              <w:divBdr>
                <w:top w:val="none" w:sz="0" w:space="0" w:color="auto"/>
                <w:left w:val="none" w:sz="0" w:space="0" w:color="auto"/>
                <w:bottom w:val="none" w:sz="0" w:space="0" w:color="auto"/>
                <w:right w:val="none" w:sz="0" w:space="0" w:color="auto"/>
              </w:divBdr>
            </w:div>
            <w:div w:id="449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2217">
      <w:bodyDiv w:val="1"/>
      <w:marLeft w:val="0"/>
      <w:marRight w:val="0"/>
      <w:marTop w:val="0"/>
      <w:marBottom w:val="0"/>
      <w:divBdr>
        <w:top w:val="none" w:sz="0" w:space="0" w:color="auto"/>
        <w:left w:val="none" w:sz="0" w:space="0" w:color="auto"/>
        <w:bottom w:val="none" w:sz="0" w:space="0" w:color="auto"/>
        <w:right w:val="none" w:sz="0" w:space="0" w:color="auto"/>
      </w:divBdr>
    </w:div>
    <w:div w:id="1253901788">
      <w:bodyDiv w:val="1"/>
      <w:marLeft w:val="0"/>
      <w:marRight w:val="0"/>
      <w:marTop w:val="0"/>
      <w:marBottom w:val="0"/>
      <w:divBdr>
        <w:top w:val="none" w:sz="0" w:space="0" w:color="auto"/>
        <w:left w:val="none" w:sz="0" w:space="0" w:color="auto"/>
        <w:bottom w:val="none" w:sz="0" w:space="0" w:color="auto"/>
        <w:right w:val="none" w:sz="0" w:space="0" w:color="auto"/>
      </w:divBdr>
    </w:div>
    <w:div w:id="1323125959">
      <w:bodyDiv w:val="1"/>
      <w:marLeft w:val="0"/>
      <w:marRight w:val="0"/>
      <w:marTop w:val="0"/>
      <w:marBottom w:val="0"/>
      <w:divBdr>
        <w:top w:val="none" w:sz="0" w:space="0" w:color="auto"/>
        <w:left w:val="none" w:sz="0" w:space="0" w:color="auto"/>
        <w:bottom w:val="none" w:sz="0" w:space="0" w:color="auto"/>
        <w:right w:val="none" w:sz="0" w:space="0" w:color="auto"/>
      </w:divBdr>
    </w:div>
    <w:div w:id="1463422113">
      <w:bodyDiv w:val="1"/>
      <w:marLeft w:val="0"/>
      <w:marRight w:val="0"/>
      <w:marTop w:val="0"/>
      <w:marBottom w:val="0"/>
      <w:divBdr>
        <w:top w:val="none" w:sz="0" w:space="0" w:color="auto"/>
        <w:left w:val="none" w:sz="0" w:space="0" w:color="auto"/>
        <w:bottom w:val="none" w:sz="0" w:space="0" w:color="auto"/>
        <w:right w:val="none" w:sz="0" w:space="0" w:color="auto"/>
      </w:divBdr>
    </w:div>
    <w:div w:id="1500845804">
      <w:bodyDiv w:val="1"/>
      <w:marLeft w:val="0"/>
      <w:marRight w:val="0"/>
      <w:marTop w:val="0"/>
      <w:marBottom w:val="0"/>
      <w:divBdr>
        <w:top w:val="none" w:sz="0" w:space="0" w:color="auto"/>
        <w:left w:val="none" w:sz="0" w:space="0" w:color="auto"/>
        <w:bottom w:val="none" w:sz="0" w:space="0" w:color="auto"/>
        <w:right w:val="none" w:sz="0" w:space="0" w:color="auto"/>
      </w:divBdr>
    </w:div>
    <w:div w:id="1510294109">
      <w:bodyDiv w:val="1"/>
      <w:marLeft w:val="0"/>
      <w:marRight w:val="0"/>
      <w:marTop w:val="0"/>
      <w:marBottom w:val="0"/>
      <w:divBdr>
        <w:top w:val="none" w:sz="0" w:space="0" w:color="auto"/>
        <w:left w:val="none" w:sz="0" w:space="0" w:color="auto"/>
        <w:bottom w:val="none" w:sz="0" w:space="0" w:color="auto"/>
        <w:right w:val="none" w:sz="0" w:space="0" w:color="auto"/>
      </w:divBdr>
    </w:div>
    <w:div w:id="1616791131">
      <w:bodyDiv w:val="1"/>
      <w:marLeft w:val="0"/>
      <w:marRight w:val="0"/>
      <w:marTop w:val="0"/>
      <w:marBottom w:val="0"/>
      <w:divBdr>
        <w:top w:val="none" w:sz="0" w:space="0" w:color="auto"/>
        <w:left w:val="none" w:sz="0" w:space="0" w:color="auto"/>
        <w:bottom w:val="none" w:sz="0" w:space="0" w:color="auto"/>
        <w:right w:val="none" w:sz="0" w:space="0" w:color="auto"/>
      </w:divBdr>
    </w:div>
    <w:div w:id="1699236830">
      <w:bodyDiv w:val="1"/>
      <w:marLeft w:val="0"/>
      <w:marRight w:val="0"/>
      <w:marTop w:val="0"/>
      <w:marBottom w:val="0"/>
      <w:divBdr>
        <w:top w:val="none" w:sz="0" w:space="0" w:color="auto"/>
        <w:left w:val="none" w:sz="0" w:space="0" w:color="auto"/>
        <w:bottom w:val="none" w:sz="0" w:space="0" w:color="auto"/>
        <w:right w:val="none" w:sz="0" w:space="0" w:color="auto"/>
      </w:divBdr>
    </w:div>
    <w:div w:id="1779716718">
      <w:bodyDiv w:val="1"/>
      <w:marLeft w:val="0"/>
      <w:marRight w:val="0"/>
      <w:marTop w:val="0"/>
      <w:marBottom w:val="0"/>
      <w:divBdr>
        <w:top w:val="none" w:sz="0" w:space="0" w:color="auto"/>
        <w:left w:val="none" w:sz="0" w:space="0" w:color="auto"/>
        <w:bottom w:val="none" w:sz="0" w:space="0" w:color="auto"/>
        <w:right w:val="none" w:sz="0" w:space="0" w:color="auto"/>
      </w:divBdr>
      <w:divsChild>
        <w:div w:id="1428891478">
          <w:marLeft w:val="0"/>
          <w:marRight w:val="0"/>
          <w:marTop w:val="0"/>
          <w:marBottom w:val="0"/>
          <w:divBdr>
            <w:top w:val="none" w:sz="0" w:space="0" w:color="auto"/>
            <w:left w:val="none" w:sz="0" w:space="0" w:color="auto"/>
            <w:bottom w:val="none" w:sz="0" w:space="0" w:color="auto"/>
            <w:right w:val="none" w:sz="0" w:space="0" w:color="auto"/>
          </w:divBdr>
        </w:div>
      </w:divsChild>
    </w:div>
    <w:div w:id="1784573607">
      <w:bodyDiv w:val="1"/>
      <w:marLeft w:val="0"/>
      <w:marRight w:val="0"/>
      <w:marTop w:val="0"/>
      <w:marBottom w:val="0"/>
      <w:divBdr>
        <w:top w:val="none" w:sz="0" w:space="0" w:color="auto"/>
        <w:left w:val="none" w:sz="0" w:space="0" w:color="auto"/>
        <w:bottom w:val="none" w:sz="0" w:space="0" w:color="auto"/>
        <w:right w:val="none" w:sz="0" w:space="0" w:color="auto"/>
      </w:divBdr>
    </w:div>
    <w:div w:id="1944217981">
      <w:bodyDiv w:val="1"/>
      <w:marLeft w:val="0"/>
      <w:marRight w:val="0"/>
      <w:marTop w:val="0"/>
      <w:marBottom w:val="0"/>
      <w:divBdr>
        <w:top w:val="none" w:sz="0" w:space="0" w:color="auto"/>
        <w:left w:val="none" w:sz="0" w:space="0" w:color="auto"/>
        <w:bottom w:val="none" w:sz="0" w:space="0" w:color="auto"/>
        <w:right w:val="none" w:sz="0" w:space="0" w:color="auto"/>
      </w:divBdr>
    </w:div>
    <w:div w:id="1959877186">
      <w:bodyDiv w:val="1"/>
      <w:marLeft w:val="0"/>
      <w:marRight w:val="0"/>
      <w:marTop w:val="0"/>
      <w:marBottom w:val="0"/>
      <w:divBdr>
        <w:top w:val="none" w:sz="0" w:space="0" w:color="auto"/>
        <w:left w:val="none" w:sz="0" w:space="0" w:color="auto"/>
        <w:bottom w:val="none" w:sz="0" w:space="0" w:color="auto"/>
        <w:right w:val="none" w:sz="0" w:space="0" w:color="auto"/>
      </w:divBdr>
    </w:div>
    <w:div w:id="204925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NMT</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 Kimela R.</dc:creator>
  <cp:lastModifiedBy>Bowden, Joy</cp:lastModifiedBy>
  <cp:revision>4</cp:revision>
  <cp:lastPrinted>2025-09-24T17:16:00Z</cp:lastPrinted>
  <dcterms:created xsi:type="dcterms:W3CDTF">2026-02-19T20:14:00Z</dcterms:created>
  <dcterms:modified xsi:type="dcterms:W3CDTF">2026-02-24T17:27:00Z</dcterms:modified>
</cp:coreProperties>
</file>